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43024" w14:textId="77777777" w:rsidR="00E41564" w:rsidRPr="001A08A4" w:rsidRDefault="00E41564" w:rsidP="00E41564">
      <w:pPr>
        <w:pStyle w:val="Title"/>
        <w:rPr>
          <w:color w:val="0070C0"/>
          <w:sz w:val="40"/>
          <w:szCs w:val="40"/>
        </w:rPr>
      </w:pPr>
      <w:r w:rsidRPr="001A08A4">
        <w:rPr>
          <w:color w:val="0070C0"/>
          <w:sz w:val="40"/>
          <w:szCs w:val="40"/>
        </w:rPr>
        <w:t>STONEY STANTON PARISH COUNCIL</w:t>
      </w:r>
    </w:p>
    <w:p w14:paraId="2E97B690" w14:textId="77777777" w:rsidR="00E41564" w:rsidRPr="00207FE1" w:rsidRDefault="00E41564" w:rsidP="00E41564">
      <w:pPr>
        <w:rPr>
          <w:b/>
          <w:bCs/>
          <w:sz w:val="24"/>
          <w:szCs w:val="24"/>
        </w:rPr>
      </w:pPr>
    </w:p>
    <w:p w14:paraId="0D4371DB" w14:textId="77777777" w:rsidR="00E41564" w:rsidRPr="00E41564" w:rsidRDefault="00E41564" w:rsidP="00E41564">
      <w:pPr>
        <w:pStyle w:val="BodyText"/>
        <w:jc w:val="center"/>
        <w:rPr>
          <w:b/>
          <w:sz w:val="24"/>
          <w:szCs w:val="24"/>
          <w:u w:val="single"/>
          <w14:shadow w14:blurRad="50800" w14:dist="38100" w14:dir="2700000" w14:sx="100000" w14:sy="100000" w14:kx="0" w14:ky="0" w14:algn="tl">
            <w14:srgbClr w14:val="000000">
              <w14:alpha w14:val="60000"/>
            </w14:srgbClr>
          </w14:shadow>
        </w:rPr>
      </w:pPr>
      <w:r w:rsidRPr="00E41564">
        <w:rPr>
          <w:b/>
          <w:sz w:val="24"/>
          <w:szCs w:val="24"/>
          <w:u w:val="single"/>
          <w14:shadow w14:blurRad="50800" w14:dist="38100" w14:dir="2700000" w14:sx="100000" w14:sy="100000" w14:kx="0" w14:ky="0" w14:algn="tl">
            <w14:srgbClr w14:val="000000">
              <w14:alpha w14:val="60000"/>
            </w14:srgbClr>
          </w14:shadow>
        </w:rPr>
        <w:t>AGREEMENT FOR LETTING AN ALLOTMENT GARDEN PLOT</w:t>
      </w:r>
    </w:p>
    <w:p w14:paraId="6F73933B" w14:textId="77777777" w:rsidR="00E41564" w:rsidRPr="00207FE1" w:rsidRDefault="00E41564" w:rsidP="00E41564">
      <w:pPr>
        <w:rPr>
          <w:b/>
          <w:bCs/>
          <w:sz w:val="24"/>
          <w:szCs w:val="24"/>
          <w:u w:val="single"/>
        </w:rPr>
      </w:pPr>
    </w:p>
    <w:p w14:paraId="3FE432DF" w14:textId="19F3F155" w:rsidR="00E41564" w:rsidRPr="00207FE1" w:rsidRDefault="00FB17FE" w:rsidP="00E41564">
      <w:pPr>
        <w:rPr>
          <w:bCs/>
          <w:sz w:val="24"/>
          <w:szCs w:val="24"/>
        </w:rPr>
      </w:pPr>
      <w:r>
        <w:rPr>
          <w:bCs/>
          <w:sz w:val="24"/>
          <w:szCs w:val="24"/>
        </w:rPr>
        <w:t xml:space="preserve">An agreement made </w:t>
      </w:r>
      <w:r w:rsidR="00E41564" w:rsidRPr="00207FE1">
        <w:rPr>
          <w:bCs/>
          <w:sz w:val="24"/>
          <w:szCs w:val="24"/>
        </w:rPr>
        <w:t xml:space="preserve">between </w:t>
      </w:r>
      <w:r w:rsidR="00E41564">
        <w:rPr>
          <w:bCs/>
          <w:sz w:val="24"/>
          <w:szCs w:val="24"/>
        </w:rPr>
        <w:t>Stoney Stanton</w:t>
      </w:r>
      <w:r w:rsidR="00E41564" w:rsidRPr="00207FE1">
        <w:rPr>
          <w:bCs/>
          <w:sz w:val="24"/>
          <w:szCs w:val="24"/>
        </w:rPr>
        <w:t xml:space="preserve"> Parish Council (hereinafter called </w:t>
      </w:r>
      <w:r w:rsidR="00625FD1">
        <w:rPr>
          <w:bCs/>
          <w:sz w:val="24"/>
          <w:szCs w:val="24"/>
        </w:rPr>
        <w:t xml:space="preserve">the Council) of the one part </w:t>
      </w:r>
      <w:r w:rsidR="00090707">
        <w:rPr>
          <w:bCs/>
          <w:sz w:val="24"/>
          <w:szCs w:val="24"/>
        </w:rPr>
        <w:t>an</w:t>
      </w:r>
      <w:r w:rsidR="001333F5">
        <w:rPr>
          <w:bCs/>
          <w:sz w:val="24"/>
          <w:szCs w:val="24"/>
        </w:rPr>
        <w:t>d</w:t>
      </w:r>
      <w:r w:rsidR="00EF4550">
        <w:rPr>
          <w:bCs/>
          <w:sz w:val="24"/>
          <w:szCs w:val="24"/>
        </w:rPr>
        <w:t xml:space="preserve"> </w:t>
      </w:r>
      <w:r w:rsidR="00FF70C5">
        <w:rPr>
          <w:bCs/>
          <w:sz w:val="24"/>
          <w:szCs w:val="24"/>
        </w:rPr>
        <w:t>____________</w:t>
      </w:r>
      <w:r w:rsidR="00E710AD">
        <w:rPr>
          <w:bCs/>
          <w:sz w:val="24"/>
          <w:szCs w:val="24"/>
        </w:rPr>
        <w:t xml:space="preserve"> </w:t>
      </w:r>
      <w:r w:rsidR="00D12E35">
        <w:rPr>
          <w:bCs/>
          <w:sz w:val="24"/>
          <w:szCs w:val="24"/>
        </w:rPr>
        <w:t>(h</w:t>
      </w:r>
      <w:r w:rsidR="00E41564" w:rsidRPr="00207FE1">
        <w:rPr>
          <w:bCs/>
          <w:sz w:val="24"/>
          <w:szCs w:val="24"/>
        </w:rPr>
        <w:t>ereinafter called the tenant) of the other part.</w:t>
      </w:r>
    </w:p>
    <w:p w14:paraId="30807958" w14:textId="77777777" w:rsidR="00E41564" w:rsidRPr="00207FE1" w:rsidRDefault="00E41564" w:rsidP="00E41564">
      <w:pPr>
        <w:rPr>
          <w:bCs/>
          <w:sz w:val="24"/>
          <w:szCs w:val="24"/>
        </w:rPr>
      </w:pPr>
    </w:p>
    <w:p w14:paraId="4BBBE0C3" w14:textId="7211B796" w:rsidR="00E41564" w:rsidRDefault="00E41564" w:rsidP="00E41564">
      <w:pPr>
        <w:rPr>
          <w:bCs/>
          <w:sz w:val="24"/>
          <w:szCs w:val="24"/>
        </w:rPr>
      </w:pPr>
      <w:r w:rsidRPr="00207FE1">
        <w:rPr>
          <w:bCs/>
          <w:sz w:val="24"/>
          <w:szCs w:val="24"/>
        </w:rPr>
        <w:t>The Council agree to let and the tenant agrees to take on a yearly tenancy from the 1</w:t>
      </w:r>
      <w:r w:rsidRPr="00207FE1">
        <w:rPr>
          <w:bCs/>
          <w:sz w:val="24"/>
          <w:szCs w:val="24"/>
          <w:vertAlign w:val="superscript"/>
        </w:rPr>
        <w:t>st</w:t>
      </w:r>
      <w:r>
        <w:rPr>
          <w:bCs/>
          <w:sz w:val="24"/>
          <w:szCs w:val="24"/>
        </w:rPr>
        <w:t xml:space="preserve"> day of January annually.  </w:t>
      </w:r>
      <w:r w:rsidR="00787E1B">
        <w:rPr>
          <w:bCs/>
          <w:sz w:val="24"/>
          <w:szCs w:val="24"/>
        </w:rPr>
        <w:t>The allotment garden</w:t>
      </w:r>
      <w:r w:rsidR="001A030B">
        <w:rPr>
          <w:bCs/>
          <w:sz w:val="24"/>
          <w:szCs w:val="24"/>
        </w:rPr>
        <w:t>s</w:t>
      </w:r>
      <w:r w:rsidR="00787E1B">
        <w:rPr>
          <w:bCs/>
          <w:sz w:val="24"/>
          <w:szCs w:val="24"/>
        </w:rPr>
        <w:t xml:space="preserve"> numbere</w:t>
      </w:r>
      <w:r w:rsidR="00625FD1">
        <w:rPr>
          <w:bCs/>
          <w:sz w:val="24"/>
          <w:szCs w:val="24"/>
        </w:rPr>
        <w:t>d</w:t>
      </w:r>
      <w:r w:rsidR="00090707">
        <w:rPr>
          <w:bCs/>
          <w:sz w:val="24"/>
          <w:szCs w:val="24"/>
        </w:rPr>
        <w:t xml:space="preserve"> </w:t>
      </w:r>
      <w:r w:rsidR="00FF70C5">
        <w:rPr>
          <w:bCs/>
          <w:sz w:val="24"/>
          <w:szCs w:val="24"/>
        </w:rPr>
        <w:t>___</w:t>
      </w:r>
      <w:r w:rsidR="00CB7D6C">
        <w:rPr>
          <w:bCs/>
          <w:sz w:val="24"/>
          <w:szCs w:val="24"/>
        </w:rPr>
        <w:t xml:space="preserve"> </w:t>
      </w:r>
      <w:r w:rsidRPr="00207FE1">
        <w:rPr>
          <w:bCs/>
          <w:sz w:val="24"/>
          <w:szCs w:val="24"/>
        </w:rPr>
        <w:t>in the register of allotment gardens kept by the</w:t>
      </w:r>
      <w:r>
        <w:rPr>
          <w:bCs/>
          <w:sz w:val="24"/>
          <w:szCs w:val="24"/>
        </w:rPr>
        <w:t xml:space="preserve"> Counci</w:t>
      </w:r>
      <w:r w:rsidR="00124E25">
        <w:rPr>
          <w:bCs/>
          <w:sz w:val="24"/>
          <w:szCs w:val="24"/>
        </w:rPr>
        <w:t xml:space="preserve">l at the yearly rent to be set </w:t>
      </w:r>
      <w:r>
        <w:rPr>
          <w:bCs/>
          <w:sz w:val="24"/>
          <w:szCs w:val="24"/>
        </w:rPr>
        <w:t xml:space="preserve">by the Parish Council </w:t>
      </w:r>
      <w:r w:rsidRPr="00207FE1">
        <w:rPr>
          <w:bCs/>
          <w:sz w:val="24"/>
          <w:szCs w:val="24"/>
        </w:rPr>
        <w:t>payable yearly in advance.</w:t>
      </w:r>
    </w:p>
    <w:p w14:paraId="5C5C2A49" w14:textId="56CF0863" w:rsidR="00436E89" w:rsidRDefault="00436E89" w:rsidP="00E41564">
      <w:pPr>
        <w:rPr>
          <w:bCs/>
          <w:sz w:val="24"/>
          <w:szCs w:val="24"/>
        </w:rPr>
      </w:pPr>
    </w:p>
    <w:p w14:paraId="5F819DF2" w14:textId="0E8C0BB9" w:rsidR="00436E89" w:rsidRPr="001A08A4" w:rsidRDefault="00436E89" w:rsidP="00436E89">
      <w:pPr>
        <w:jc w:val="center"/>
        <w:rPr>
          <w:bCs/>
          <w:color w:val="000000" w:themeColor="text1"/>
          <w:sz w:val="24"/>
          <w:szCs w:val="24"/>
          <w:u w:val="single"/>
        </w:rPr>
      </w:pPr>
      <w:r w:rsidRPr="001A08A4">
        <w:rPr>
          <w:bCs/>
          <w:color w:val="000000" w:themeColor="text1"/>
          <w:sz w:val="24"/>
          <w:szCs w:val="24"/>
          <w:u w:val="single"/>
        </w:rPr>
        <w:t>This tenancy must be signed and a copy either in paper or scanned form to be sent to the council for their records</w:t>
      </w:r>
      <w:r w:rsidR="008C7D0B" w:rsidRPr="001A08A4">
        <w:rPr>
          <w:bCs/>
          <w:color w:val="000000" w:themeColor="text1"/>
          <w:sz w:val="24"/>
          <w:szCs w:val="24"/>
          <w:u w:val="single"/>
        </w:rPr>
        <w:t xml:space="preserve"> (please request a paper copy if required).</w:t>
      </w:r>
    </w:p>
    <w:p w14:paraId="01AA70BC" w14:textId="77777777" w:rsidR="00E41564" w:rsidRPr="00207FE1" w:rsidRDefault="00E41564" w:rsidP="00E41564">
      <w:pPr>
        <w:rPr>
          <w:bCs/>
          <w:sz w:val="24"/>
          <w:szCs w:val="24"/>
        </w:rPr>
      </w:pPr>
    </w:p>
    <w:p w14:paraId="02B39240" w14:textId="77777777" w:rsidR="00E41564" w:rsidRPr="00207FE1" w:rsidRDefault="00E41564" w:rsidP="00E41564">
      <w:pPr>
        <w:rPr>
          <w:b/>
          <w:bCs/>
          <w:sz w:val="24"/>
          <w:szCs w:val="24"/>
        </w:rPr>
      </w:pPr>
      <w:r w:rsidRPr="00207FE1">
        <w:rPr>
          <w:b/>
          <w:bCs/>
          <w:sz w:val="24"/>
          <w:szCs w:val="24"/>
        </w:rPr>
        <w:t>A</w:t>
      </w:r>
      <w:r w:rsidRPr="00207FE1">
        <w:rPr>
          <w:b/>
          <w:bCs/>
          <w:sz w:val="24"/>
          <w:szCs w:val="24"/>
        </w:rPr>
        <w:tab/>
        <w:t>THE TENANT AGREES WITH THE COUNCIL AS FOLLOWS:-</w:t>
      </w:r>
    </w:p>
    <w:p w14:paraId="3DFE4C56" w14:textId="77777777" w:rsidR="00E41564" w:rsidRPr="00207FE1" w:rsidRDefault="00E41564" w:rsidP="00E41564">
      <w:pPr>
        <w:rPr>
          <w:b/>
          <w:bCs/>
          <w:sz w:val="24"/>
          <w:szCs w:val="24"/>
        </w:rPr>
      </w:pPr>
    </w:p>
    <w:p w14:paraId="5FC35AB9" w14:textId="2792CC97" w:rsidR="00E41564" w:rsidRPr="00207FE1" w:rsidRDefault="00E41564" w:rsidP="00E41564">
      <w:pPr>
        <w:numPr>
          <w:ilvl w:val="0"/>
          <w:numId w:val="1"/>
        </w:numPr>
        <w:rPr>
          <w:bCs/>
          <w:sz w:val="24"/>
          <w:szCs w:val="24"/>
        </w:rPr>
      </w:pPr>
      <w:r w:rsidRPr="00207FE1">
        <w:rPr>
          <w:bCs/>
          <w:sz w:val="24"/>
          <w:szCs w:val="24"/>
        </w:rPr>
        <w:t xml:space="preserve">To pay the rent due </w:t>
      </w:r>
      <w:r w:rsidR="00E60F03">
        <w:rPr>
          <w:bCs/>
          <w:sz w:val="24"/>
          <w:szCs w:val="24"/>
        </w:rPr>
        <w:t>in advance of</w:t>
      </w:r>
      <w:r w:rsidRPr="00207FE1">
        <w:rPr>
          <w:bCs/>
          <w:sz w:val="24"/>
          <w:szCs w:val="24"/>
        </w:rPr>
        <w:t xml:space="preserve"> the first day of </w:t>
      </w:r>
      <w:r>
        <w:rPr>
          <w:bCs/>
          <w:sz w:val="24"/>
          <w:szCs w:val="24"/>
        </w:rPr>
        <w:t>January</w:t>
      </w:r>
      <w:r w:rsidRPr="00207FE1">
        <w:rPr>
          <w:bCs/>
          <w:sz w:val="24"/>
          <w:szCs w:val="24"/>
        </w:rPr>
        <w:t xml:space="preserve"> each year and to pay all outgoings that arise as a result of the use </w:t>
      </w:r>
      <w:r w:rsidR="00414496">
        <w:rPr>
          <w:bCs/>
          <w:sz w:val="24"/>
          <w:szCs w:val="24"/>
        </w:rPr>
        <w:t>of the plot or any part thereo</w:t>
      </w:r>
      <w:r w:rsidR="00E60F03">
        <w:rPr>
          <w:bCs/>
          <w:sz w:val="24"/>
          <w:szCs w:val="24"/>
        </w:rPr>
        <w:t>f.</w:t>
      </w:r>
    </w:p>
    <w:p w14:paraId="647C5B73" w14:textId="77777777" w:rsidR="00E41564" w:rsidRPr="00207FE1" w:rsidRDefault="00E41564" w:rsidP="00E41564">
      <w:pPr>
        <w:rPr>
          <w:bCs/>
          <w:sz w:val="24"/>
          <w:szCs w:val="24"/>
        </w:rPr>
      </w:pPr>
    </w:p>
    <w:p w14:paraId="11CD285E" w14:textId="28F29633" w:rsidR="00E41564" w:rsidRPr="00207FE1" w:rsidRDefault="00E41564" w:rsidP="00E41564">
      <w:pPr>
        <w:numPr>
          <w:ilvl w:val="0"/>
          <w:numId w:val="1"/>
        </w:numPr>
        <w:rPr>
          <w:bCs/>
          <w:sz w:val="24"/>
          <w:szCs w:val="24"/>
        </w:rPr>
      </w:pPr>
      <w:r w:rsidRPr="00207FE1">
        <w:rPr>
          <w:bCs/>
          <w:sz w:val="24"/>
          <w:szCs w:val="24"/>
        </w:rPr>
        <w:t>To observe all rules and regulations relating to allotment gardens that have been or may at any time hereinafter be made by the Council and of which the plot holders shall have been notified</w:t>
      </w:r>
      <w:r w:rsidR="008E409B">
        <w:rPr>
          <w:bCs/>
          <w:sz w:val="24"/>
          <w:szCs w:val="24"/>
        </w:rPr>
        <w:t>.</w:t>
      </w:r>
    </w:p>
    <w:p w14:paraId="06924C9C" w14:textId="77777777" w:rsidR="00E41564" w:rsidRPr="00207FE1" w:rsidRDefault="00E41564" w:rsidP="00E41564">
      <w:pPr>
        <w:rPr>
          <w:bCs/>
          <w:sz w:val="24"/>
          <w:szCs w:val="24"/>
        </w:rPr>
      </w:pPr>
    </w:p>
    <w:p w14:paraId="3591A176" w14:textId="5204A67E" w:rsidR="00E41564" w:rsidRDefault="00E41564" w:rsidP="00E41564">
      <w:pPr>
        <w:numPr>
          <w:ilvl w:val="0"/>
          <w:numId w:val="1"/>
        </w:numPr>
        <w:rPr>
          <w:bCs/>
          <w:sz w:val="24"/>
          <w:szCs w:val="24"/>
        </w:rPr>
      </w:pPr>
      <w:r w:rsidRPr="00207FE1">
        <w:rPr>
          <w:bCs/>
          <w:sz w:val="24"/>
          <w:szCs w:val="24"/>
        </w:rPr>
        <w:t>To permit any member, officer or agent of the Council at any time to enter upon and inspect th</w:t>
      </w:r>
      <w:r w:rsidR="003460FE">
        <w:rPr>
          <w:bCs/>
          <w:sz w:val="24"/>
          <w:szCs w:val="24"/>
        </w:rPr>
        <w:t>e plot, it is usually</w:t>
      </w:r>
      <w:r w:rsidR="00657978">
        <w:rPr>
          <w:bCs/>
          <w:sz w:val="24"/>
          <w:szCs w:val="24"/>
        </w:rPr>
        <w:t xml:space="preserve"> for an </w:t>
      </w:r>
      <w:r w:rsidR="003460FE">
        <w:rPr>
          <w:bCs/>
          <w:sz w:val="24"/>
          <w:szCs w:val="24"/>
        </w:rPr>
        <w:t>inspection.</w:t>
      </w:r>
    </w:p>
    <w:p w14:paraId="5D369473" w14:textId="77777777" w:rsidR="0082270B" w:rsidRDefault="0082270B" w:rsidP="0082270B">
      <w:pPr>
        <w:pStyle w:val="ListParagraph"/>
        <w:rPr>
          <w:bCs/>
          <w:sz w:val="24"/>
          <w:szCs w:val="24"/>
        </w:rPr>
      </w:pPr>
    </w:p>
    <w:p w14:paraId="17742184" w14:textId="2D4B274F" w:rsidR="0082270B" w:rsidRPr="00207FE1" w:rsidRDefault="0082270B" w:rsidP="00E41564">
      <w:pPr>
        <w:numPr>
          <w:ilvl w:val="0"/>
          <w:numId w:val="1"/>
        </w:numPr>
        <w:rPr>
          <w:bCs/>
          <w:sz w:val="24"/>
          <w:szCs w:val="24"/>
        </w:rPr>
      </w:pPr>
      <w:r>
        <w:rPr>
          <w:bCs/>
          <w:sz w:val="24"/>
          <w:szCs w:val="24"/>
        </w:rPr>
        <w:t>To live within the Parish of Stoney Stanton</w:t>
      </w:r>
      <w:r w:rsidR="00CA12A8">
        <w:rPr>
          <w:bCs/>
          <w:sz w:val="24"/>
          <w:szCs w:val="24"/>
        </w:rPr>
        <w:t xml:space="preserve"> unless agreed</w:t>
      </w:r>
      <w:r w:rsidR="00EA7FFA">
        <w:rPr>
          <w:bCs/>
          <w:sz w:val="24"/>
          <w:szCs w:val="24"/>
        </w:rPr>
        <w:t xml:space="preserve"> by Council.</w:t>
      </w:r>
    </w:p>
    <w:p w14:paraId="2EEC0CD3" w14:textId="77777777" w:rsidR="00E41564" w:rsidRPr="00207FE1" w:rsidRDefault="00E41564" w:rsidP="00E41564">
      <w:pPr>
        <w:rPr>
          <w:bCs/>
          <w:sz w:val="24"/>
          <w:szCs w:val="24"/>
        </w:rPr>
      </w:pPr>
    </w:p>
    <w:p w14:paraId="30B4D624" w14:textId="77777777" w:rsidR="00E41564" w:rsidRPr="00207FE1" w:rsidRDefault="00E41564" w:rsidP="00E41564">
      <w:pPr>
        <w:numPr>
          <w:ilvl w:val="0"/>
          <w:numId w:val="1"/>
        </w:numPr>
        <w:rPr>
          <w:bCs/>
          <w:sz w:val="24"/>
          <w:szCs w:val="24"/>
        </w:rPr>
      </w:pPr>
      <w:r w:rsidRPr="00207FE1">
        <w:rPr>
          <w:bCs/>
          <w:sz w:val="24"/>
          <w:szCs w:val="24"/>
        </w:rPr>
        <w:t>Not to assign, underlet or part with possession of the plot or any part thereof, and to ensure that the plot is cultivated only by the plot holder or any other person for whom the Council’s prior permission has been sought and granted.</w:t>
      </w:r>
    </w:p>
    <w:p w14:paraId="2487F49A" w14:textId="77777777" w:rsidR="00E41564" w:rsidRPr="00207FE1" w:rsidRDefault="00E41564" w:rsidP="00E41564">
      <w:pPr>
        <w:rPr>
          <w:bCs/>
          <w:sz w:val="24"/>
          <w:szCs w:val="24"/>
        </w:rPr>
      </w:pPr>
    </w:p>
    <w:p w14:paraId="0EBF8367" w14:textId="77777777" w:rsidR="00E41564" w:rsidRPr="00207FE1" w:rsidRDefault="00E41564" w:rsidP="00E41564">
      <w:pPr>
        <w:numPr>
          <w:ilvl w:val="0"/>
          <w:numId w:val="1"/>
        </w:numPr>
        <w:rPr>
          <w:bCs/>
          <w:sz w:val="24"/>
          <w:szCs w:val="24"/>
        </w:rPr>
      </w:pPr>
      <w:r w:rsidRPr="00207FE1">
        <w:rPr>
          <w:bCs/>
          <w:sz w:val="24"/>
          <w:szCs w:val="24"/>
        </w:rPr>
        <w:t>To maintain the plot at all times within the prescribed boundaries and not to extend the area of the plot beyond those boundaries by either his or her acts or omissions, and to use the allotment garden as an allotment garden and for no other use.</w:t>
      </w:r>
    </w:p>
    <w:p w14:paraId="6420B685" w14:textId="77777777" w:rsidR="00E41564" w:rsidRPr="00207FE1" w:rsidRDefault="00E41564" w:rsidP="00E41564">
      <w:pPr>
        <w:rPr>
          <w:bCs/>
          <w:sz w:val="24"/>
          <w:szCs w:val="24"/>
        </w:rPr>
      </w:pPr>
    </w:p>
    <w:p w14:paraId="5606FDAF" w14:textId="77777777" w:rsidR="00E41564" w:rsidRDefault="00E41564" w:rsidP="00E41564">
      <w:pPr>
        <w:numPr>
          <w:ilvl w:val="0"/>
          <w:numId w:val="1"/>
        </w:numPr>
        <w:rPr>
          <w:bCs/>
          <w:sz w:val="24"/>
          <w:szCs w:val="24"/>
        </w:rPr>
      </w:pPr>
      <w:r w:rsidRPr="00207FE1">
        <w:rPr>
          <w:bCs/>
          <w:sz w:val="24"/>
          <w:szCs w:val="24"/>
        </w:rPr>
        <w:t>To keep the entire plot clean and properly cultivated ensuring that the plot is kept free of weeds and that the plot and the crops thereon are kept free of pests and disease.</w:t>
      </w:r>
    </w:p>
    <w:p w14:paraId="653EF598" w14:textId="77777777" w:rsidR="00414496" w:rsidRDefault="00414496" w:rsidP="00414496">
      <w:pPr>
        <w:pStyle w:val="ListParagraph"/>
        <w:rPr>
          <w:bCs/>
          <w:sz w:val="24"/>
          <w:szCs w:val="24"/>
        </w:rPr>
      </w:pPr>
    </w:p>
    <w:p w14:paraId="3B60ABF3" w14:textId="77777777" w:rsidR="00414496" w:rsidRPr="00207FE1" w:rsidRDefault="00414496" w:rsidP="00E41564">
      <w:pPr>
        <w:numPr>
          <w:ilvl w:val="0"/>
          <w:numId w:val="1"/>
        </w:numPr>
        <w:rPr>
          <w:bCs/>
          <w:sz w:val="24"/>
          <w:szCs w:val="24"/>
        </w:rPr>
      </w:pPr>
      <w:r>
        <w:rPr>
          <w:bCs/>
          <w:sz w:val="24"/>
          <w:szCs w:val="24"/>
        </w:rPr>
        <w:t>Proper cultivation and use shall be that the tenant have at least ¼ of the plot un</w:t>
      </w:r>
      <w:r w:rsidR="003460FE">
        <w:rPr>
          <w:bCs/>
          <w:sz w:val="24"/>
          <w:szCs w:val="24"/>
        </w:rPr>
        <w:t>der cultivation of crops after 3</w:t>
      </w:r>
      <w:r>
        <w:rPr>
          <w:bCs/>
          <w:sz w:val="24"/>
          <w:szCs w:val="24"/>
        </w:rPr>
        <w:t xml:space="preserve"> months and at least ¾ of the plot under cultivation after 12 months and thereafter – if the tenant fails to adhere then notice shall be given in accordance with this agreement.</w:t>
      </w:r>
    </w:p>
    <w:p w14:paraId="06B15A0E" w14:textId="77777777" w:rsidR="00E41564" w:rsidRPr="00207FE1" w:rsidRDefault="00E41564" w:rsidP="00E41564">
      <w:pPr>
        <w:rPr>
          <w:bCs/>
          <w:sz w:val="24"/>
          <w:szCs w:val="24"/>
        </w:rPr>
      </w:pPr>
    </w:p>
    <w:p w14:paraId="5CD87738" w14:textId="77777777" w:rsidR="00E41564" w:rsidRPr="00207FE1" w:rsidRDefault="00E41564" w:rsidP="00E41564">
      <w:pPr>
        <w:numPr>
          <w:ilvl w:val="0"/>
          <w:numId w:val="1"/>
        </w:numPr>
        <w:rPr>
          <w:bCs/>
          <w:sz w:val="24"/>
          <w:szCs w:val="24"/>
        </w:rPr>
      </w:pPr>
      <w:r w:rsidRPr="00207FE1">
        <w:rPr>
          <w:bCs/>
          <w:sz w:val="24"/>
          <w:szCs w:val="24"/>
        </w:rPr>
        <w:t>To keep the e</w:t>
      </w:r>
      <w:r w:rsidR="003460FE">
        <w:rPr>
          <w:bCs/>
          <w:sz w:val="24"/>
          <w:szCs w:val="24"/>
        </w:rPr>
        <w:t>dges to the plot where they meet</w:t>
      </w:r>
      <w:r w:rsidRPr="00207FE1">
        <w:rPr>
          <w:bCs/>
          <w:sz w:val="24"/>
          <w:szCs w:val="24"/>
        </w:rPr>
        <w:t xml:space="preserve"> other plots and common pathways in good condition and properly edged; to reduce the risk of falling or slipping leading to injury.</w:t>
      </w:r>
    </w:p>
    <w:p w14:paraId="776278A8" w14:textId="77777777" w:rsidR="00E41564" w:rsidRPr="00207FE1" w:rsidRDefault="00E41564" w:rsidP="00E41564">
      <w:pPr>
        <w:rPr>
          <w:bCs/>
          <w:sz w:val="24"/>
          <w:szCs w:val="24"/>
        </w:rPr>
      </w:pPr>
    </w:p>
    <w:p w14:paraId="17BBB2A7" w14:textId="77777777" w:rsidR="00E41564" w:rsidRDefault="00E41564" w:rsidP="00E41564">
      <w:pPr>
        <w:numPr>
          <w:ilvl w:val="0"/>
          <w:numId w:val="1"/>
        </w:numPr>
        <w:rPr>
          <w:bCs/>
          <w:sz w:val="24"/>
          <w:szCs w:val="24"/>
        </w:rPr>
      </w:pPr>
      <w:r w:rsidRPr="00207FE1">
        <w:rPr>
          <w:bCs/>
          <w:sz w:val="24"/>
          <w:szCs w:val="24"/>
        </w:rPr>
        <w:lastRenderedPageBreak/>
        <w:t>To keep the common pathways adjacent to the plot in good condition, free from holes and other hazards</w:t>
      </w:r>
      <w:r>
        <w:rPr>
          <w:bCs/>
          <w:sz w:val="24"/>
          <w:szCs w:val="24"/>
        </w:rPr>
        <w:t>.</w:t>
      </w:r>
      <w:r w:rsidRPr="00207FE1">
        <w:rPr>
          <w:bCs/>
          <w:sz w:val="24"/>
          <w:szCs w:val="24"/>
        </w:rPr>
        <w:t xml:space="preserve"> </w:t>
      </w:r>
      <w:r>
        <w:rPr>
          <w:bCs/>
          <w:sz w:val="24"/>
          <w:szCs w:val="24"/>
        </w:rPr>
        <w:t xml:space="preserve"> </w:t>
      </w:r>
    </w:p>
    <w:p w14:paraId="16C1809F" w14:textId="77777777" w:rsidR="00E41564" w:rsidRDefault="00E41564" w:rsidP="00E41564">
      <w:pPr>
        <w:rPr>
          <w:bCs/>
          <w:sz w:val="24"/>
          <w:szCs w:val="24"/>
        </w:rPr>
      </w:pPr>
    </w:p>
    <w:p w14:paraId="186FFFF9" w14:textId="152CDD1A" w:rsidR="00E41564" w:rsidRPr="00207FE1" w:rsidRDefault="00E41564" w:rsidP="00E41564">
      <w:pPr>
        <w:numPr>
          <w:ilvl w:val="0"/>
          <w:numId w:val="1"/>
        </w:numPr>
        <w:rPr>
          <w:bCs/>
          <w:sz w:val="24"/>
          <w:szCs w:val="24"/>
        </w:rPr>
      </w:pPr>
      <w:r w:rsidRPr="00207FE1">
        <w:rPr>
          <w:bCs/>
          <w:sz w:val="24"/>
          <w:szCs w:val="24"/>
        </w:rPr>
        <w:t>Not to plant any fruit trees or fruit bushes or any crops that require more than 12 months to mature without prior</w:t>
      </w:r>
      <w:r w:rsidR="00EA7FFA">
        <w:rPr>
          <w:bCs/>
          <w:sz w:val="24"/>
          <w:szCs w:val="24"/>
        </w:rPr>
        <w:t xml:space="preserve"> </w:t>
      </w:r>
      <w:r w:rsidRPr="00207FE1">
        <w:rPr>
          <w:bCs/>
          <w:sz w:val="24"/>
          <w:szCs w:val="24"/>
        </w:rPr>
        <w:t>written consent of the Council.</w:t>
      </w:r>
    </w:p>
    <w:p w14:paraId="1BBBAD61" w14:textId="77777777" w:rsidR="00E41564" w:rsidRPr="00207FE1" w:rsidRDefault="00E41564" w:rsidP="00E41564">
      <w:pPr>
        <w:rPr>
          <w:bCs/>
          <w:sz w:val="24"/>
          <w:szCs w:val="24"/>
        </w:rPr>
      </w:pPr>
    </w:p>
    <w:p w14:paraId="09F72561" w14:textId="27492F1D" w:rsidR="00E41564" w:rsidRPr="00207FE1" w:rsidRDefault="00E41564" w:rsidP="00E41564">
      <w:pPr>
        <w:numPr>
          <w:ilvl w:val="0"/>
          <w:numId w:val="1"/>
        </w:numPr>
        <w:rPr>
          <w:bCs/>
          <w:sz w:val="24"/>
          <w:szCs w:val="24"/>
        </w:rPr>
      </w:pPr>
      <w:r w:rsidRPr="00207FE1">
        <w:rPr>
          <w:bCs/>
          <w:sz w:val="24"/>
          <w:szCs w:val="24"/>
        </w:rPr>
        <w:t>Not to plant any</w:t>
      </w:r>
      <w:r w:rsidR="00960820">
        <w:rPr>
          <w:bCs/>
          <w:sz w:val="24"/>
          <w:szCs w:val="24"/>
        </w:rPr>
        <w:t>thing</w:t>
      </w:r>
      <w:r w:rsidRPr="00207FE1">
        <w:rPr>
          <w:bCs/>
          <w:sz w:val="24"/>
          <w:szCs w:val="24"/>
        </w:rPr>
        <w:t xml:space="preserve"> </w:t>
      </w:r>
      <w:r w:rsidR="00960820">
        <w:rPr>
          <w:bCs/>
          <w:sz w:val="24"/>
          <w:szCs w:val="24"/>
        </w:rPr>
        <w:t>that will</w:t>
      </w:r>
      <w:r w:rsidRPr="00207FE1">
        <w:rPr>
          <w:bCs/>
          <w:sz w:val="24"/>
          <w:szCs w:val="24"/>
        </w:rPr>
        <w:t xml:space="preserve"> develop</w:t>
      </w:r>
      <w:r w:rsidR="00960820">
        <w:rPr>
          <w:bCs/>
          <w:sz w:val="24"/>
          <w:szCs w:val="24"/>
        </w:rPr>
        <w:t xml:space="preserve"> in</w:t>
      </w:r>
      <w:r w:rsidRPr="00207FE1">
        <w:rPr>
          <w:bCs/>
          <w:sz w:val="24"/>
          <w:szCs w:val="24"/>
        </w:rPr>
        <w:t xml:space="preserve"> such</w:t>
      </w:r>
      <w:r w:rsidR="00960820">
        <w:rPr>
          <w:bCs/>
          <w:sz w:val="24"/>
          <w:szCs w:val="24"/>
        </w:rPr>
        <w:t xml:space="preserve"> a way</w:t>
      </w:r>
      <w:r w:rsidRPr="00207FE1">
        <w:rPr>
          <w:bCs/>
          <w:sz w:val="24"/>
          <w:szCs w:val="24"/>
        </w:rPr>
        <w:t xml:space="preserve"> that it overhangs, or obstructs the adjacent plots and adjacent common pathways.</w:t>
      </w:r>
    </w:p>
    <w:p w14:paraId="6961A41F" w14:textId="77777777" w:rsidR="00E41564" w:rsidRPr="00207FE1" w:rsidRDefault="00E41564" w:rsidP="00E41564">
      <w:pPr>
        <w:rPr>
          <w:bCs/>
          <w:sz w:val="24"/>
          <w:szCs w:val="24"/>
        </w:rPr>
      </w:pPr>
    </w:p>
    <w:p w14:paraId="61E227B4" w14:textId="59790724" w:rsidR="00E41564" w:rsidRPr="00207FE1" w:rsidRDefault="00E41564" w:rsidP="00E41564">
      <w:pPr>
        <w:numPr>
          <w:ilvl w:val="0"/>
          <w:numId w:val="1"/>
        </w:numPr>
        <w:rPr>
          <w:bCs/>
          <w:sz w:val="24"/>
          <w:szCs w:val="24"/>
        </w:rPr>
      </w:pPr>
      <w:r w:rsidRPr="00207FE1">
        <w:rPr>
          <w:bCs/>
          <w:sz w:val="24"/>
          <w:szCs w:val="24"/>
        </w:rPr>
        <w:t xml:space="preserve">When using pegs, stakes or similar items to </w:t>
      </w:r>
      <w:r w:rsidR="00960820">
        <w:rPr>
          <w:bCs/>
          <w:sz w:val="24"/>
          <w:szCs w:val="24"/>
        </w:rPr>
        <w:t xml:space="preserve">ensure that </w:t>
      </w:r>
      <w:r w:rsidR="000D0658">
        <w:rPr>
          <w:bCs/>
          <w:sz w:val="24"/>
          <w:szCs w:val="24"/>
        </w:rPr>
        <w:t xml:space="preserve">they are </w:t>
      </w:r>
      <w:r w:rsidRPr="00207FE1">
        <w:rPr>
          <w:bCs/>
          <w:sz w:val="24"/>
          <w:szCs w:val="24"/>
        </w:rPr>
        <w:t xml:space="preserve">set </w:t>
      </w:r>
      <w:r w:rsidR="000D0658">
        <w:rPr>
          <w:bCs/>
          <w:sz w:val="24"/>
          <w:szCs w:val="24"/>
        </w:rPr>
        <w:t xml:space="preserve">in </w:t>
      </w:r>
      <w:r w:rsidRPr="00207FE1">
        <w:rPr>
          <w:bCs/>
          <w:sz w:val="24"/>
          <w:szCs w:val="24"/>
        </w:rPr>
        <w:t>such ways that they do not overhang or obstruct adjacent plots.</w:t>
      </w:r>
    </w:p>
    <w:p w14:paraId="3C1A1A8E" w14:textId="77777777" w:rsidR="00E41564" w:rsidRPr="00207FE1" w:rsidRDefault="00E41564" w:rsidP="00E41564">
      <w:pPr>
        <w:rPr>
          <w:bCs/>
          <w:sz w:val="24"/>
          <w:szCs w:val="24"/>
        </w:rPr>
      </w:pPr>
    </w:p>
    <w:p w14:paraId="50797E38" w14:textId="189C9D67" w:rsidR="00E41564" w:rsidRPr="00207FE1" w:rsidRDefault="00E41564" w:rsidP="00E41564">
      <w:pPr>
        <w:numPr>
          <w:ilvl w:val="0"/>
          <w:numId w:val="1"/>
        </w:numPr>
        <w:rPr>
          <w:bCs/>
          <w:sz w:val="24"/>
          <w:szCs w:val="24"/>
        </w:rPr>
      </w:pPr>
      <w:r w:rsidRPr="00207FE1">
        <w:rPr>
          <w:bCs/>
          <w:sz w:val="24"/>
          <w:szCs w:val="24"/>
        </w:rPr>
        <w:t xml:space="preserve">No livestock </w:t>
      </w:r>
      <w:r w:rsidR="00961681">
        <w:rPr>
          <w:bCs/>
          <w:sz w:val="24"/>
          <w:szCs w:val="24"/>
        </w:rPr>
        <w:t xml:space="preserve">or animals </w:t>
      </w:r>
      <w:r w:rsidRPr="00207FE1">
        <w:rPr>
          <w:bCs/>
          <w:sz w:val="24"/>
          <w:szCs w:val="24"/>
        </w:rPr>
        <w:t>shall be kept on the Allotment Gardens</w:t>
      </w:r>
      <w:r>
        <w:rPr>
          <w:bCs/>
          <w:sz w:val="24"/>
          <w:szCs w:val="24"/>
        </w:rPr>
        <w:t>.</w:t>
      </w:r>
    </w:p>
    <w:p w14:paraId="5FEC12DE" w14:textId="77777777" w:rsidR="00E41564" w:rsidRPr="00207FE1" w:rsidRDefault="00E41564" w:rsidP="00E41564">
      <w:pPr>
        <w:rPr>
          <w:bCs/>
          <w:sz w:val="24"/>
          <w:szCs w:val="24"/>
        </w:rPr>
      </w:pPr>
    </w:p>
    <w:p w14:paraId="7E9CB765" w14:textId="00139591" w:rsidR="00E41564" w:rsidRPr="00207FE1" w:rsidRDefault="00E41564" w:rsidP="00E41564">
      <w:pPr>
        <w:numPr>
          <w:ilvl w:val="0"/>
          <w:numId w:val="1"/>
        </w:numPr>
        <w:rPr>
          <w:bCs/>
          <w:sz w:val="24"/>
          <w:szCs w:val="24"/>
        </w:rPr>
      </w:pPr>
      <w:r w:rsidRPr="00207FE1">
        <w:rPr>
          <w:bCs/>
          <w:sz w:val="24"/>
          <w:szCs w:val="24"/>
        </w:rPr>
        <w:t>To ensure that tools and other equipment are not left unattended on common pathways or other areas nor left in any way that might cause accident or injury and also to ensure that tools and other equipment are used</w:t>
      </w:r>
      <w:r w:rsidR="00414496">
        <w:rPr>
          <w:bCs/>
          <w:sz w:val="24"/>
          <w:szCs w:val="24"/>
        </w:rPr>
        <w:t xml:space="preserve"> carefully and with due regard and </w:t>
      </w:r>
      <w:r w:rsidR="00ED1379">
        <w:rPr>
          <w:bCs/>
          <w:sz w:val="24"/>
          <w:szCs w:val="24"/>
        </w:rPr>
        <w:t xml:space="preserve">with a </w:t>
      </w:r>
      <w:r w:rsidR="00414496">
        <w:rPr>
          <w:bCs/>
          <w:sz w:val="24"/>
          <w:szCs w:val="24"/>
        </w:rPr>
        <w:t>duty of care t</w:t>
      </w:r>
      <w:r w:rsidRPr="00207FE1">
        <w:rPr>
          <w:bCs/>
          <w:sz w:val="24"/>
          <w:szCs w:val="24"/>
        </w:rPr>
        <w:t>o the safety of others.</w:t>
      </w:r>
    </w:p>
    <w:p w14:paraId="5D349B58" w14:textId="77777777" w:rsidR="00E41564" w:rsidRPr="00207FE1" w:rsidRDefault="00E41564" w:rsidP="00E41564">
      <w:pPr>
        <w:rPr>
          <w:bCs/>
          <w:sz w:val="24"/>
          <w:szCs w:val="24"/>
        </w:rPr>
      </w:pPr>
    </w:p>
    <w:p w14:paraId="46387056" w14:textId="77777777" w:rsidR="00E41564" w:rsidRPr="00207FE1" w:rsidRDefault="00E41564" w:rsidP="00E41564">
      <w:pPr>
        <w:numPr>
          <w:ilvl w:val="0"/>
          <w:numId w:val="1"/>
        </w:numPr>
        <w:rPr>
          <w:bCs/>
          <w:sz w:val="24"/>
          <w:szCs w:val="24"/>
        </w:rPr>
      </w:pPr>
      <w:r w:rsidRPr="00207FE1">
        <w:rPr>
          <w:bCs/>
          <w:sz w:val="24"/>
          <w:szCs w:val="24"/>
        </w:rPr>
        <w:t>Not to cause or permit any nuisance or annoyance to the occupier of any other plot and to be a good neighbour.</w:t>
      </w:r>
    </w:p>
    <w:p w14:paraId="7E3A6642" w14:textId="77777777" w:rsidR="00E41564" w:rsidRPr="00207FE1" w:rsidRDefault="00E41564" w:rsidP="00E41564">
      <w:pPr>
        <w:rPr>
          <w:bCs/>
          <w:sz w:val="24"/>
          <w:szCs w:val="24"/>
        </w:rPr>
      </w:pPr>
    </w:p>
    <w:p w14:paraId="2171FC12" w14:textId="60D919FC" w:rsidR="00E41564" w:rsidRPr="00207FE1" w:rsidRDefault="00E41564" w:rsidP="00E41564">
      <w:pPr>
        <w:numPr>
          <w:ilvl w:val="0"/>
          <w:numId w:val="1"/>
        </w:numPr>
        <w:rPr>
          <w:bCs/>
          <w:sz w:val="24"/>
          <w:szCs w:val="24"/>
        </w:rPr>
      </w:pPr>
      <w:r w:rsidRPr="00207FE1">
        <w:rPr>
          <w:bCs/>
          <w:sz w:val="24"/>
          <w:szCs w:val="24"/>
        </w:rPr>
        <w:t>To ensure that tool</w:t>
      </w:r>
      <w:r>
        <w:rPr>
          <w:bCs/>
          <w:sz w:val="24"/>
          <w:szCs w:val="24"/>
        </w:rPr>
        <w:t xml:space="preserve">s and other personal equipment </w:t>
      </w:r>
      <w:r w:rsidRPr="00207FE1">
        <w:rPr>
          <w:bCs/>
          <w:sz w:val="24"/>
          <w:szCs w:val="24"/>
        </w:rPr>
        <w:t>are kept safe and secure</w:t>
      </w:r>
      <w:r w:rsidR="000D0658">
        <w:rPr>
          <w:bCs/>
          <w:sz w:val="24"/>
          <w:szCs w:val="24"/>
        </w:rPr>
        <w:t xml:space="preserve">, </w:t>
      </w:r>
      <w:r w:rsidRPr="00207FE1">
        <w:rPr>
          <w:bCs/>
          <w:sz w:val="24"/>
          <w:szCs w:val="24"/>
        </w:rPr>
        <w:t>when not in use</w:t>
      </w:r>
      <w:r w:rsidR="000D0658">
        <w:rPr>
          <w:bCs/>
          <w:sz w:val="24"/>
          <w:szCs w:val="24"/>
        </w:rPr>
        <w:t>,</w:t>
      </w:r>
      <w:r w:rsidRPr="00207FE1">
        <w:rPr>
          <w:bCs/>
          <w:sz w:val="24"/>
          <w:szCs w:val="24"/>
        </w:rPr>
        <w:t xml:space="preserve"> and the plot holder acknowledges that the Council accepts no responsibility</w:t>
      </w:r>
      <w:r w:rsidR="000D0658">
        <w:rPr>
          <w:bCs/>
          <w:sz w:val="24"/>
          <w:szCs w:val="24"/>
        </w:rPr>
        <w:t>,</w:t>
      </w:r>
      <w:r w:rsidRPr="00207FE1">
        <w:rPr>
          <w:bCs/>
          <w:sz w:val="24"/>
          <w:szCs w:val="24"/>
        </w:rPr>
        <w:t xml:space="preserve"> for the loss of or damage to such items</w:t>
      </w:r>
      <w:r w:rsidR="000D0658">
        <w:rPr>
          <w:bCs/>
          <w:sz w:val="24"/>
          <w:szCs w:val="24"/>
        </w:rPr>
        <w:t xml:space="preserve"> </w:t>
      </w:r>
      <w:r w:rsidRPr="00207FE1">
        <w:rPr>
          <w:bCs/>
          <w:sz w:val="24"/>
          <w:szCs w:val="24"/>
        </w:rPr>
        <w:t>however caused</w:t>
      </w:r>
      <w:r w:rsidR="000D0658">
        <w:rPr>
          <w:bCs/>
          <w:sz w:val="24"/>
          <w:szCs w:val="24"/>
        </w:rPr>
        <w:t>,</w:t>
      </w:r>
      <w:r w:rsidRPr="00207FE1">
        <w:rPr>
          <w:bCs/>
          <w:sz w:val="24"/>
          <w:szCs w:val="24"/>
        </w:rPr>
        <w:t xml:space="preserve"> nor does the Council accept any responsibility for any injury caused by such ite</w:t>
      </w:r>
      <w:r w:rsidR="000D0658">
        <w:rPr>
          <w:bCs/>
          <w:sz w:val="24"/>
          <w:szCs w:val="24"/>
        </w:rPr>
        <w:t>ms.</w:t>
      </w:r>
    </w:p>
    <w:p w14:paraId="2CE00F63" w14:textId="77777777" w:rsidR="00E41564" w:rsidRPr="00207FE1" w:rsidRDefault="00E41564" w:rsidP="00E41564">
      <w:pPr>
        <w:rPr>
          <w:bCs/>
          <w:sz w:val="24"/>
          <w:szCs w:val="24"/>
        </w:rPr>
      </w:pPr>
    </w:p>
    <w:p w14:paraId="2ABB226E" w14:textId="77777777" w:rsidR="00E41564" w:rsidRDefault="00E41564" w:rsidP="00E41564">
      <w:pPr>
        <w:numPr>
          <w:ilvl w:val="0"/>
          <w:numId w:val="1"/>
        </w:numPr>
        <w:rPr>
          <w:bCs/>
          <w:sz w:val="24"/>
          <w:szCs w:val="24"/>
        </w:rPr>
      </w:pPr>
      <w:r w:rsidRPr="00207FE1">
        <w:rPr>
          <w:bCs/>
          <w:sz w:val="24"/>
          <w:szCs w:val="24"/>
        </w:rPr>
        <w:t>Not to erect any building or structure on the plot without the previous written consent of the Council</w:t>
      </w:r>
      <w:r>
        <w:rPr>
          <w:bCs/>
          <w:sz w:val="24"/>
          <w:szCs w:val="24"/>
        </w:rPr>
        <w:t>.</w:t>
      </w:r>
    </w:p>
    <w:p w14:paraId="6824AB27" w14:textId="77777777" w:rsidR="00E41564" w:rsidRPr="00207FE1" w:rsidRDefault="00E41564" w:rsidP="00E41564">
      <w:pPr>
        <w:rPr>
          <w:bCs/>
          <w:sz w:val="24"/>
          <w:szCs w:val="24"/>
        </w:rPr>
      </w:pPr>
    </w:p>
    <w:p w14:paraId="61C6E529" w14:textId="77777777" w:rsidR="00E41564" w:rsidRPr="00207FE1" w:rsidRDefault="00E41564" w:rsidP="00E41564">
      <w:pPr>
        <w:numPr>
          <w:ilvl w:val="0"/>
          <w:numId w:val="1"/>
        </w:numPr>
        <w:rPr>
          <w:bCs/>
          <w:sz w:val="24"/>
          <w:szCs w:val="24"/>
        </w:rPr>
      </w:pPr>
      <w:r w:rsidRPr="00207FE1">
        <w:rPr>
          <w:bCs/>
          <w:sz w:val="24"/>
          <w:szCs w:val="24"/>
        </w:rPr>
        <w:t>Not to damage, by his or her acts or omissions, nor to allow others so to damage any fences, gates, signs, water taps or other fixtures of the Council and of fences and gates which are the property of neighbouring sites.</w:t>
      </w:r>
    </w:p>
    <w:p w14:paraId="2652489D" w14:textId="77777777" w:rsidR="00E41564" w:rsidRPr="00207FE1" w:rsidRDefault="00E41564" w:rsidP="00E41564">
      <w:pPr>
        <w:rPr>
          <w:bCs/>
          <w:sz w:val="24"/>
          <w:szCs w:val="24"/>
        </w:rPr>
      </w:pPr>
    </w:p>
    <w:p w14:paraId="3DB86608" w14:textId="77777777" w:rsidR="00E41564" w:rsidRPr="00207FE1" w:rsidRDefault="00E41564" w:rsidP="00E41564">
      <w:pPr>
        <w:numPr>
          <w:ilvl w:val="0"/>
          <w:numId w:val="1"/>
        </w:numPr>
        <w:rPr>
          <w:bCs/>
          <w:sz w:val="24"/>
          <w:szCs w:val="24"/>
        </w:rPr>
      </w:pPr>
      <w:r w:rsidRPr="00207FE1">
        <w:rPr>
          <w:bCs/>
          <w:sz w:val="24"/>
          <w:szCs w:val="24"/>
        </w:rPr>
        <w:t>Not to deposit nor allow to deposit upon the plot nor any part of the site any spoil, road sweepings, refuse or other materials, excepting only manure in quantities such as may be required for immediate use in cultivation.</w:t>
      </w:r>
    </w:p>
    <w:p w14:paraId="662F272E" w14:textId="77777777" w:rsidR="00E41564" w:rsidRPr="00207FE1" w:rsidRDefault="00E41564" w:rsidP="00E41564">
      <w:pPr>
        <w:rPr>
          <w:bCs/>
          <w:sz w:val="24"/>
          <w:szCs w:val="24"/>
        </w:rPr>
      </w:pPr>
    </w:p>
    <w:p w14:paraId="39FF0D97" w14:textId="77777777" w:rsidR="00E41564" w:rsidRPr="00207FE1" w:rsidRDefault="00E41564" w:rsidP="00E41564">
      <w:pPr>
        <w:numPr>
          <w:ilvl w:val="0"/>
          <w:numId w:val="1"/>
        </w:numPr>
        <w:rPr>
          <w:bCs/>
          <w:sz w:val="24"/>
          <w:szCs w:val="24"/>
        </w:rPr>
      </w:pPr>
      <w:r w:rsidRPr="00207FE1">
        <w:rPr>
          <w:bCs/>
          <w:sz w:val="24"/>
          <w:szCs w:val="24"/>
        </w:rPr>
        <w:t>Not to allow children under the age of 16 on to the site unless accompanied and supervised by the plot holder, or other responsible adult.</w:t>
      </w:r>
    </w:p>
    <w:p w14:paraId="08B939B1" w14:textId="77777777" w:rsidR="00E41564" w:rsidRPr="00207FE1" w:rsidRDefault="00E41564" w:rsidP="00E41564">
      <w:pPr>
        <w:rPr>
          <w:bCs/>
          <w:sz w:val="24"/>
          <w:szCs w:val="24"/>
        </w:rPr>
      </w:pPr>
    </w:p>
    <w:p w14:paraId="44E6FAFD" w14:textId="77777777" w:rsidR="00E41564" w:rsidRPr="00207FE1" w:rsidRDefault="00E41564" w:rsidP="00E41564">
      <w:pPr>
        <w:numPr>
          <w:ilvl w:val="0"/>
          <w:numId w:val="1"/>
        </w:numPr>
        <w:rPr>
          <w:bCs/>
          <w:sz w:val="24"/>
          <w:szCs w:val="24"/>
        </w:rPr>
      </w:pPr>
      <w:r w:rsidRPr="00207FE1">
        <w:rPr>
          <w:bCs/>
          <w:sz w:val="24"/>
          <w:szCs w:val="24"/>
        </w:rPr>
        <w:t>Not to allow dogs on to the site unless supervised and controlled by the plot holder, and to clear away from the site all dog faeces that may arise.</w:t>
      </w:r>
    </w:p>
    <w:p w14:paraId="6C37A4E2" w14:textId="77777777" w:rsidR="00E41564" w:rsidRPr="00207FE1" w:rsidRDefault="00E41564" w:rsidP="00E41564">
      <w:pPr>
        <w:rPr>
          <w:bCs/>
          <w:sz w:val="24"/>
          <w:szCs w:val="24"/>
        </w:rPr>
      </w:pPr>
    </w:p>
    <w:p w14:paraId="2DBD5E4D" w14:textId="77777777" w:rsidR="00E41564" w:rsidRPr="00207FE1" w:rsidRDefault="00E41564" w:rsidP="00E41564">
      <w:pPr>
        <w:numPr>
          <w:ilvl w:val="0"/>
          <w:numId w:val="1"/>
        </w:numPr>
        <w:rPr>
          <w:bCs/>
          <w:sz w:val="24"/>
          <w:szCs w:val="24"/>
        </w:rPr>
      </w:pPr>
      <w:r w:rsidRPr="00207FE1">
        <w:rPr>
          <w:bCs/>
          <w:sz w:val="24"/>
          <w:szCs w:val="24"/>
        </w:rPr>
        <w:t>To clear away from the plot and the site all rubbish and other waste generated by the plot holder and not to leave such waste matter on the plot or any part of the site.</w:t>
      </w:r>
    </w:p>
    <w:p w14:paraId="54D76E89" w14:textId="77777777" w:rsidR="00E41564" w:rsidRPr="00207FE1" w:rsidRDefault="00E41564" w:rsidP="00E41564">
      <w:pPr>
        <w:rPr>
          <w:bCs/>
          <w:sz w:val="24"/>
          <w:szCs w:val="24"/>
        </w:rPr>
      </w:pPr>
    </w:p>
    <w:p w14:paraId="67B8714F" w14:textId="32A9A3D5" w:rsidR="00E41564" w:rsidRPr="00207FE1" w:rsidRDefault="00C25B2D" w:rsidP="00E41564">
      <w:pPr>
        <w:numPr>
          <w:ilvl w:val="0"/>
          <w:numId w:val="1"/>
        </w:numPr>
        <w:rPr>
          <w:bCs/>
          <w:sz w:val="24"/>
          <w:szCs w:val="24"/>
        </w:rPr>
      </w:pPr>
      <w:r>
        <w:rPr>
          <w:bCs/>
          <w:sz w:val="24"/>
          <w:szCs w:val="24"/>
        </w:rPr>
        <w:t>Bonfires may be lit</w:t>
      </w:r>
      <w:r w:rsidR="00E41564" w:rsidRPr="00207FE1">
        <w:rPr>
          <w:bCs/>
          <w:sz w:val="24"/>
          <w:szCs w:val="24"/>
        </w:rPr>
        <w:t xml:space="preserve"> </w:t>
      </w:r>
      <w:r w:rsidR="00EF219F">
        <w:rPr>
          <w:bCs/>
          <w:sz w:val="24"/>
          <w:szCs w:val="24"/>
        </w:rPr>
        <w:t xml:space="preserve">no more than </w:t>
      </w:r>
      <w:r w:rsidR="00E41564" w:rsidRPr="00207FE1">
        <w:rPr>
          <w:bCs/>
          <w:sz w:val="24"/>
          <w:szCs w:val="24"/>
        </w:rPr>
        <w:t>2 hours before sunset and sh</w:t>
      </w:r>
      <w:r w:rsidR="00414496">
        <w:rPr>
          <w:bCs/>
          <w:sz w:val="24"/>
          <w:szCs w:val="24"/>
        </w:rPr>
        <w:t>ould be supervised at all times</w:t>
      </w:r>
      <w:r w:rsidR="00346975">
        <w:rPr>
          <w:bCs/>
          <w:sz w:val="24"/>
          <w:szCs w:val="24"/>
        </w:rPr>
        <w:t xml:space="preserve">, </w:t>
      </w:r>
      <w:r w:rsidR="00414496">
        <w:rPr>
          <w:bCs/>
          <w:sz w:val="24"/>
          <w:szCs w:val="24"/>
        </w:rPr>
        <w:t xml:space="preserve">to be extinguish fully with soil or </w:t>
      </w:r>
      <w:r w:rsidR="00346975">
        <w:rPr>
          <w:bCs/>
          <w:sz w:val="24"/>
          <w:szCs w:val="24"/>
        </w:rPr>
        <w:t xml:space="preserve">water. Tenants are only allowed to burn </w:t>
      </w:r>
      <w:r w:rsidR="00346975">
        <w:rPr>
          <w:bCs/>
          <w:sz w:val="24"/>
          <w:szCs w:val="24"/>
        </w:rPr>
        <w:lastRenderedPageBreak/>
        <w:t>organic materials and only light when the wind is blowing away from neighbouring properties.</w:t>
      </w:r>
      <w:r w:rsidR="00346975" w:rsidRPr="00346975">
        <w:rPr>
          <w:color w:val="000000"/>
          <w:shd w:val="clear" w:color="auto" w:fill="FFFFFF"/>
        </w:rPr>
        <w:t xml:space="preserve"> </w:t>
      </w:r>
    </w:p>
    <w:p w14:paraId="29DFC0FD" w14:textId="77777777" w:rsidR="00E41564" w:rsidRPr="00207FE1" w:rsidRDefault="00E41564" w:rsidP="00E41564">
      <w:pPr>
        <w:rPr>
          <w:bCs/>
          <w:sz w:val="24"/>
          <w:szCs w:val="24"/>
        </w:rPr>
      </w:pPr>
    </w:p>
    <w:p w14:paraId="07FB62DC" w14:textId="4B928D78" w:rsidR="00E41564" w:rsidRDefault="00E41564" w:rsidP="00E41564">
      <w:pPr>
        <w:numPr>
          <w:ilvl w:val="0"/>
          <w:numId w:val="1"/>
        </w:numPr>
        <w:rPr>
          <w:bCs/>
          <w:sz w:val="24"/>
          <w:szCs w:val="24"/>
        </w:rPr>
      </w:pPr>
      <w:r w:rsidRPr="00207FE1">
        <w:rPr>
          <w:bCs/>
          <w:sz w:val="24"/>
          <w:szCs w:val="24"/>
        </w:rPr>
        <w:t>To use watering cans</w:t>
      </w:r>
      <w:r>
        <w:rPr>
          <w:bCs/>
          <w:sz w:val="24"/>
          <w:szCs w:val="24"/>
        </w:rPr>
        <w:t xml:space="preserve"> whenever possible for watering </w:t>
      </w:r>
      <w:r w:rsidRPr="00207FE1">
        <w:rPr>
          <w:bCs/>
          <w:sz w:val="24"/>
          <w:szCs w:val="24"/>
        </w:rPr>
        <w:t>and to report any malfunction/water leakage</w:t>
      </w:r>
      <w:r>
        <w:rPr>
          <w:bCs/>
          <w:sz w:val="24"/>
          <w:szCs w:val="24"/>
        </w:rPr>
        <w:t xml:space="preserve"> from taps or pipes</w:t>
      </w:r>
      <w:r w:rsidRPr="00207FE1">
        <w:rPr>
          <w:bCs/>
          <w:sz w:val="24"/>
          <w:szCs w:val="24"/>
        </w:rPr>
        <w:t>.</w:t>
      </w:r>
    </w:p>
    <w:p w14:paraId="46ECE968" w14:textId="77777777" w:rsidR="0082270B" w:rsidRDefault="0082270B" w:rsidP="0082270B">
      <w:pPr>
        <w:pStyle w:val="ListParagraph"/>
        <w:rPr>
          <w:bCs/>
          <w:sz w:val="24"/>
          <w:szCs w:val="24"/>
        </w:rPr>
      </w:pPr>
    </w:p>
    <w:p w14:paraId="504A2150" w14:textId="6F2B5E33" w:rsidR="0082270B" w:rsidRPr="00207FE1" w:rsidRDefault="0082270B" w:rsidP="00E41564">
      <w:pPr>
        <w:numPr>
          <w:ilvl w:val="0"/>
          <w:numId w:val="1"/>
        </w:numPr>
        <w:rPr>
          <w:bCs/>
          <w:sz w:val="24"/>
          <w:szCs w:val="24"/>
        </w:rPr>
      </w:pPr>
      <w:r>
        <w:rPr>
          <w:bCs/>
          <w:sz w:val="24"/>
          <w:szCs w:val="24"/>
        </w:rPr>
        <w:t>The use of sprinklers</w:t>
      </w:r>
      <w:r w:rsidR="00CB0FF8">
        <w:rPr>
          <w:bCs/>
          <w:sz w:val="24"/>
          <w:szCs w:val="24"/>
        </w:rPr>
        <w:t xml:space="preserve"> and</w:t>
      </w:r>
      <w:r w:rsidR="006F3AAB">
        <w:rPr>
          <w:bCs/>
          <w:sz w:val="24"/>
          <w:szCs w:val="24"/>
        </w:rPr>
        <w:t xml:space="preserve"> </w:t>
      </w:r>
      <w:r w:rsidR="00CB0FF8">
        <w:rPr>
          <w:bCs/>
          <w:sz w:val="24"/>
          <w:szCs w:val="24"/>
        </w:rPr>
        <w:t>irrigation systems</w:t>
      </w:r>
      <w:r>
        <w:rPr>
          <w:bCs/>
          <w:sz w:val="24"/>
          <w:szCs w:val="24"/>
        </w:rPr>
        <w:t xml:space="preserve"> </w:t>
      </w:r>
      <w:r w:rsidR="00CB0FF8">
        <w:rPr>
          <w:bCs/>
          <w:sz w:val="24"/>
          <w:szCs w:val="24"/>
        </w:rPr>
        <w:t>are</w:t>
      </w:r>
      <w:r>
        <w:rPr>
          <w:bCs/>
          <w:sz w:val="24"/>
          <w:szCs w:val="24"/>
        </w:rPr>
        <w:t xml:space="preserve"> prohibited.</w:t>
      </w:r>
    </w:p>
    <w:p w14:paraId="520C4732" w14:textId="77777777" w:rsidR="00E41564" w:rsidRPr="00207FE1" w:rsidRDefault="00E41564" w:rsidP="00E41564">
      <w:pPr>
        <w:rPr>
          <w:bCs/>
          <w:sz w:val="24"/>
          <w:szCs w:val="24"/>
        </w:rPr>
      </w:pPr>
    </w:p>
    <w:p w14:paraId="3C1428A0" w14:textId="77777777" w:rsidR="00E41564" w:rsidRPr="00207FE1" w:rsidRDefault="00E41564" w:rsidP="00E41564">
      <w:pPr>
        <w:numPr>
          <w:ilvl w:val="0"/>
          <w:numId w:val="1"/>
        </w:numPr>
        <w:rPr>
          <w:bCs/>
          <w:sz w:val="24"/>
          <w:szCs w:val="24"/>
        </w:rPr>
      </w:pPr>
      <w:r w:rsidRPr="00207FE1">
        <w:rPr>
          <w:bCs/>
          <w:sz w:val="24"/>
          <w:szCs w:val="24"/>
        </w:rPr>
        <w:t>That in any case of dispute between the tenant, and any other occupier of an allotment garden shall be referred to the Council whose decision shall be final.</w:t>
      </w:r>
    </w:p>
    <w:p w14:paraId="6C674555" w14:textId="77777777" w:rsidR="00E41564" w:rsidRPr="00207FE1" w:rsidRDefault="00E41564" w:rsidP="00E41564">
      <w:pPr>
        <w:rPr>
          <w:bCs/>
          <w:sz w:val="24"/>
          <w:szCs w:val="24"/>
        </w:rPr>
      </w:pPr>
    </w:p>
    <w:p w14:paraId="50DBCB75" w14:textId="77777777" w:rsidR="00E41564" w:rsidRPr="00207FE1" w:rsidRDefault="00E41564" w:rsidP="00E41564">
      <w:pPr>
        <w:numPr>
          <w:ilvl w:val="0"/>
          <w:numId w:val="1"/>
        </w:numPr>
        <w:rPr>
          <w:bCs/>
          <w:sz w:val="24"/>
          <w:szCs w:val="24"/>
        </w:rPr>
      </w:pPr>
      <w:r w:rsidRPr="00207FE1">
        <w:rPr>
          <w:bCs/>
          <w:sz w:val="24"/>
          <w:szCs w:val="24"/>
        </w:rPr>
        <w:t>The tenant shall inform the Council forthwith of a</w:t>
      </w:r>
      <w:r w:rsidR="00414496">
        <w:rPr>
          <w:bCs/>
          <w:sz w:val="24"/>
          <w:szCs w:val="24"/>
        </w:rPr>
        <w:t>ny change of address or change of circumstances affecting this agreement.</w:t>
      </w:r>
    </w:p>
    <w:p w14:paraId="1B1931D4" w14:textId="77777777" w:rsidR="00E41564" w:rsidRPr="00207FE1" w:rsidRDefault="00E41564" w:rsidP="00E41564">
      <w:pPr>
        <w:rPr>
          <w:bCs/>
          <w:sz w:val="24"/>
          <w:szCs w:val="24"/>
        </w:rPr>
      </w:pPr>
    </w:p>
    <w:p w14:paraId="30996231" w14:textId="77777777" w:rsidR="00E41564" w:rsidRDefault="00E41564" w:rsidP="00E41564">
      <w:pPr>
        <w:numPr>
          <w:ilvl w:val="0"/>
          <w:numId w:val="1"/>
        </w:numPr>
        <w:rPr>
          <w:bCs/>
          <w:sz w:val="24"/>
          <w:szCs w:val="24"/>
        </w:rPr>
      </w:pPr>
      <w:r w:rsidRPr="00207FE1">
        <w:rPr>
          <w:bCs/>
          <w:sz w:val="24"/>
          <w:szCs w:val="24"/>
        </w:rPr>
        <w:t>The tenant shall observe and perform any special condition which the Council shall consider necessary to preserve the allotment gardens from deterioration and of which notice shall be given to the te</w:t>
      </w:r>
      <w:r w:rsidR="00414496">
        <w:rPr>
          <w:bCs/>
          <w:sz w:val="24"/>
          <w:szCs w:val="24"/>
        </w:rPr>
        <w:t>nant in accordance with this agreement</w:t>
      </w:r>
    </w:p>
    <w:p w14:paraId="0758B2EB" w14:textId="77777777" w:rsidR="00E41564" w:rsidRDefault="00E41564" w:rsidP="00E41564">
      <w:pPr>
        <w:pStyle w:val="ListParagraph"/>
        <w:rPr>
          <w:bCs/>
          <w:sz w:val="24"/>
          <w:szCs w:val="24"/>
        </w:rPr>
      </w:pPr>
    </w:p>
    <w:p w14:paraId="70D48EED" w14:textId="7111F4CE" w:rsidR="00E41564" w:rsidRDefault="00E41564" w:rsidP="00E41564">
      <w:pPr>
        <w:numPr>
          <w:ilvl w:val="0"/>
          <w:numId w:val="1"/>
        </w:numPr>
        <w:rPr>
          <w:bCs/>
          <w:sz w:val="24"/>
          <w:szCs w:val="24"/>
        </w:rPr>
      </w:pPr>
      <w:r>
        <w:rPr>
          <w:bCs/>
          <w:sz w:val="24"/>
          <w:szCs w:val="24"/>
        </w:rPr>
        <w:t xml:space="preserve">That the tenant shall receive the entry key to the Nock Verges pedestrian entrance on </w:t>
      </w:r>
      <w:r w:rsidR="000D0658">
        <w:rPr>
          <w:bCs/>
          <w:sz w:val="24"/>
          <w:szCs w:val="24"/>
        </w:rPr>
        <w:t>agreement to the tenancy</w:t>
      </w:r>
      <w:r w:rsidR="003F099C">
        <w:rPr>
          <w:bCs/>
          <w:sz w:val="24"/>
          <w:szCs w:val="24"/>
        </w:rPr>
        <w:t xml:space="preserve">. </w:t>
      </w:r>
      <w:r>
        <w:rPr>
          <w:bCs/>
          <w:sz w:val="24"/>
          <w:szCs w:val="24"/>
        </w:rPr>
        <w:t xml:space="preserve">On termination of the tenancy the key shall be returned to the Council.  </w:t>
      </w:r>
    </w:p>
    <w:p w14:paraId="257C04B9" w14:textId="77777777" w:rsidR="00E41564" w:rsidRDefault="00E41564" w:rsidP="00E41564">
      <w:pPr>
        <w:ind w:left="180"/>
        <w:rPr>
          <w:bCs/>
          <w:sz w:val="24"/>
          <w:szCs w:val="24"/>
        </w:rPr>
      </w:pPr>
    </w:p>
    <w:p w14:paraId="21CDF2F8" w14:textId="3909D944" w:rsidR="00E41564" w:rsidRDefault="00E41564" w:rsidP="00E41564">
      <w:pPr>
        <w:numPr>
          <w:ilvl w:val="0"/>
          <w:numId w:val="1"/>
        </w:numPr>
        <w:rPr>
          <w:bCs/>
          <w:sz w:val="24"/>
          <w:szCs w:val="24"/>
        </w:rPr>
      </w:pPr>
      <w:r>
        <w:rPr>
          <w:bCs/>
          <w:sz w:val="24"/>
          <w:szCs w:val="24"/>
        </w:rPr>
        <w:t xml:space="preserve">The Holt Close </w:t>
      </w:r>
      <w:r w:rsidR="00474BB0">
        <w:rPr>
          <w:bCs/>
          <w:sz w:val="24"/>
          <w:szCs w:val="24"/>
        </w:rPr>
        <w:t xml:space="preserve">has a key safe </w:t>
      </w:r>
      <w:r w:rsidR="008B2C6A">
        <w:rPr>
          <w:bCs/>
          <w:sz w:val="24"/>
          <w:szCs w:val="24"/>
        </w:rPr>
        <w:t xml:space="preserve">to allow access and the </w:t>
      </w:r>
      <w:r>
        <w:rPr>
          <w:bCs/>
          <w:sz w:val="24"/>
          <w:szCs w:val="24"/>
        </w:rPr>
        <w:t>entrance shall only be used for the delivery and collection of materials, gardening equipment or manure. The tenant shall not leave vehicles in Holt Close for any other purpose than to deliver or collect</w:t>
      </w:r>
      <w:r w:rsidR="003F099C">
        <w:rPr>
          <w:bCs/>
          <w:sz w:val="24"/>
          <w:szCs w:val="24"/>
        </w:rPr>
        <w:t xml:space="preserve"> </w:t>
      </w:r>
      <w:r>
        <w:rPr>
          <w:bCs/>
          <w:sz w:val="24"/>
          <w:szCs w:val="24"/>
        </w:rPr>
        <w:t>materials, gardening</w:t>
      </w:r>
      <w:r w:rsidR="00ED1379">
        <w:rPr>
          <w:bCs/>
          <w:sz w:val="24"/>
          <w:szCs w:val="24"/>
        </w:rPr>
        <w:t xml:space="preserve"> equipment</w:t>
      </w:r>
      <w:r>
        <w:rPr>
          <w:bCs/>
          <w:sz w:val="24"/>
          <w:szCs w:val="24"/>
        </w:rPr>
        <w:t xml:space="preserve"> or manure.  On completion of this purpose, the vehicle shall be removed to Nock Verges and the pedestrian access used.</w:t>
      </w:r>
    </w:p>
    <w:p w14:paraId="74EECBB0" w14:textId="77777777" w:rsidR="00E41564" w:rsidRDefault="00E41564" w:rsidP="00E41564">
      <w:pPr>
        <w:pStyle w:val="ListParagraph"/>
        <w:rPr>
          <w:bCs/>
          <w:sz w:val="24"/>
          <w:szCs w:val="24"/>
        </w:rPr>
      </w:pPr>
    </w:p>
    <w:p w14:paraId="0809169A" w14:textId="77777777" w:rsidR="00E41564" w:rsidRDefault="00E41564" w:rsidP="00E41564">
      <w:pPr>
        <w:numPr>
          <w:ilvl w:val="0"/>
          <w:numId w:val="1"/>
        </w:numPr>
        <w:rPr>
          <w:bCs/>
          <w:sz w:val="24"/>
          <w:szCs w:val="24"/>
        </w:rPr>
      </w:pPr>
      <w:r>
        <w:rPr>
          <w:bCs/>
          <w:sz w:val="24"/>
          <w:szCs w:val="24"/>
        </w:rPr>
        <w:t>That the tenant shall not allow any vehicle to be parked on site, unless for the delivery of, or removal of, manure and gardening equipment.  Nor shall the tenant allow any other person to park on site, unless for the delivery of, or removal of, manure and gardening equipment.</w:t>
      </w:r>
    </w:p>
    <w:p w14:paraId="5FB4C891" w14:textId="77777777" w:rsidR="003460FE" w:rsidRDefault="003460FE" w:rsidP="003460FE">
      <w:pPr>
        <w:pStyle w:val="ListParagraph"/>
        <w:rPr>
          <w:bCs/>
          <w:sz w:val="24"/>
          <w:szCs w:val="24"/>
        </w:rPr>
      </w:pPr>
    </w:p>
    <w:p w14:paraId="357F4C7A" w14:textId="417B183D" w:rsidR="003460FE" w:rsidRDefault="003460FE" w:rsidP="00E41564">
      <w:pPr>
        <w:numPr>
          <w:ilvl w:val="0"/>
          <w:numId w:val="1"/>
        </w:numPr>
        <w:rPr>
          <w:bCs/>
          <w:sz w:val="24"/>
          <w:szCs w:val="24"/>
        </w:rPr>
      </w:pPr>
      <w:r>
        <w:rPr>
          <w:bCs/>
          <w:sz w:val="24"/>
          <w:szCs w:val="24"/>
        </w:rPr>
        <w:t>Tenants</w:t>
      </w:r>
      <w:r w:rsidR="00346975">
        <w:rPr>
          <w:bCs/>
          <w:sz w:val="24"/>
          <w:szCs w:val="24"/>
        </w:rPr>
        <w:t xml:space="preserve"> MUST have and </w:t>
      </w:r>
      <w:r>
        <w:rPr>
          <w:bCs/>
          <w:sz w:val="24"/>
          <w:szCs w:val="24"/>
        </w:rPr>
        <w:t>are responsible f</w:t>
      </w:r>
      <w:r w:rsidR="00135A11">
        <w:rPr>
          <w:bCs/>
          <w:sz w:val="24"/>
          <w:szCs w:val="24"/>
        </w:rPr>
        <w:t>or the</w:t>
      </w:r>
      <w:r w:rsidR="00D41FEC">
        <w:rPr>
          <w:bCs/>
          <w:sz w:val="24"/>
          <w:szCs w:val="24"/>
        </w:rPr>
        <w:t>ir own insurance on site. They can if they</w:t>
      </w:r>
      <w:r w:rsidR="003F099C">
        <w:rPr>
          <w:bCs/>
          <w:sz w:val="24"/>
          <w:szCs w:val="24"/>
        </w:rPr>
        <w:t>,</w:t>
      </w:r>
      <w:r w:rsidR="00D41FEC">
        <w:rPr>
          <w:bCs/>
          <w:sz w:val="24"/>
          <w:szCs w:val="24"/>
        </w:rPr>
        <w:t xml:space="preserve"> </w:t>
      </w:r>
      <w:r w:rsidR="00135A11">
        <w:rPr>
          <w:bCs/>
          <w:sz w:val="24"/>
          <w:szCs w:val="24"/>
        </w:rPr>
        <w:t>wish take out the membership with the allotment society to cover the site</w:t>
      </w:r>
      <w:r w:rsidR="003F099C">
        <w:rPr>
          <w:bCs/>
          <w:sz w:val="24"/>
          <w:szCs w:val="24"/>
        </w:rPr>
        <w:t>,</w:t>
      </w:r>
      <w:r w:rsidR="00135A11">
        <w:rPr>
          <w:bCs/>
          <w:sz w:val="24"/>
          <w:szCs w:val="24"/>
        </w:rPr>
        <w:t xml:space="preserve"> as a whole but tenants are free to choose their own insurers should they wish.</w:t>
      </w:r>
    </w:p>
    <w:p w14:paraId="6FA5AA13" w14:textId="77777777" w:rsidR="00E41564" w:rsidRDefault="00E41564" w:rsidP="00E41564">
      <w:pPr>
        <w:ind w:left="540"/>
        <w:rPr>
          <w:bCs/>
          <w:sz w:val="24"/>
          <w:szCs w:val="24"/>
        </w:rPr>
      </w:pPr>
    </w:p>
    <w:p w14:paraId="417A9F3A" w14:textId="46E578F4" w:rsidR="00590962" w:rsidRPr="00961681" w:rsidRDefault="00961681" w:rsidP="00961681">
      <w:pPr>
        <w:ind w:left="-567" w:firstLine="747"/>
        <w:rPr>
          <w:b/>
          <w:bCs/>
          <w:smallCaps/>
          <w:sz w:val="24"/>
          <w:szCs w:val="24"/>
          <w:u w:val="single"/>
        </w:rPr>
      </w:pPr>
      <w:r w:rsidRPr="00961681">
        <w:rPr>
          <w:b/>
          <w:bCs/>
          <w:smallCaps/>
          <w:sz w:val="24"/>
          <w:szCs w:val="24"/>
          <w:u w:val="single"/>
        </w:rPr>
        <w:t>A</w:t>
      </w:r>
      <w:r w:rsidRPr="00961681">
        <w:rPr>
          <w:b/>
          <w:bCs/>
          <w:smallCaps/>
          <w:sz w:val="24"/>
          <w:szCs w:val="24"/>
          <w:u w:val="single"/>
        </w:rPr>
        <w:tab/>
      </w:r>
      <w:r w:rsidR="00590962" w:rsidRPr="00961681">
        <w:rPr>
          <w:b/>
          <w:bCs/>
          <w:smallCaps/>
          <w:sz w:val="24"/>
          <w:szCs w:val="24"/>
          <w:u w:val="single"/>
        </w:rPr>
        <w:t>Erection of Sheds</w:t>
      </w:r>
      <w:r w:rsidR="00152DDE" w:rsidRPr="00961681">
        <w:rPr>
          <w:b/>
          <w:bCs/>
          <w:smallCaps/>
          <w:sz w:val="24"/>
          <w:szCs w:val="24"/>
          <w:u w:val="single"/>
        </w:rPr>
        <w:t>/Greenhouses</w:t>
      </w:r>
      <w:r w:rsidR="00ED1379">
        <w:rPr>
          <w:b/>
          <w:bCs/>
          <w:smallCaps/>
          <w:sz w:val="24"/>
          <w:szCs w:val="24"/>
          <w:u w:val="single"/>
        </w:rPr>
        <w:t>/pol</w:t>
      </w:r>
      <w:r w:rsidR="00507E92">
        <w:rPr>
          <w:b/>
          <w:bCs/>
          <w:smallCaps/>
          <w:sz w:val="24"/>
          <w:szCs w:val="24"/>
          <w:u w:val="single"/>
        </w:rPr>
        <w:t>y tunnel</w:t>
      </w:r>
    </w:p>
    <w:p w14:paraId="183B4585" w14:textId="77777777" w:rsidR="00590962" w:rsidRDefault="00590962" w:rsidP="00590962">
      <w:pPr>
        <w:ind w:left="-567"/>
        <w:rPr>
          <w:bCs/>
          <w:sz w:val="24"/>
          <w:szCs w:val="24"/>
        </w:rPr>
      </w:pPr>
    </w:p>
    <w:p w14:paraId="34E6C3CD" w14:textId="65CA1CE0" w:rsidR="00590962" w:rsidRPr="00AF53B2" w:rsidRDefault="00590962" w:rsidP="00590962">
      <w:pPr>
        <w:pStyle w:val="ListParagraph"/>
        <w:numPr>
          <w:ilvl w:val="0"/>
          <w:numId w:val="3"/>
        </w:numPr>
        <w:suppressAutoHyphens/>
        <w:rPr>
          <w:sz w:val="24"/>
        </w:rPr>
      </w:pPr>
      <w:r w:rsidRPr="00AF53B2">
        <w:rPr>
          <w:sz w:val="24"/>
        </w:rPr>
        <w:t xml:space="preserve">To be permitted by application to the </w:t>
      </w:r>
      <w:r w:rsidR="00657978">
        <w:rPr>
          <w:sz w:val="24"/>
        </w:rPr>
        <w:t>c</w:t>
      </w:r>
      <w:r w:rsidRPr="00AF53B2">
        <w:rPr>
          <w:sz w:val="24"/>
        </w:rPr>
        <w:t>lerk for tenants to erect a shed</w:t>
      </w:r>
      <w:r w:rsidR="00152DDE">
        <w:rPr>
          <w:sz w:val="24"/>
        </w:rPr>
        <w:t>/greenhouse</w:t>
      </w:r>
      <w:r w:rsidR="00507E92">
        <w:rPr>
          <w:sz w:val="24"/>
        </w:rPr>
        <w:t>/poly tunnel</w:t>
      </w:r>
      <w:r w:rsidRPr="00AF53B2">
        <w:rPr>
          <w:sz w:val="24"/>
        </w:rPr>
        <w:t xml:space="preserve"> within the plot of their tenancy in an agreed location.</w:t>
      </w:r>
    </w:p>
    <w:p w14:paraId="13F26A10" w14:textId="77777777" w:rsidR="00590962" w:rsidRPr="00AF53B2" w:rsidRDefault="00590962" w:rsidP="00590962">
      <w:pPr>
        <w:ind w:left="709"/>
        <w:rPr>
          <w:sz w:val="24"/>
        </w:rPr>
      </w:pPr>
    </w:p>
    <w:p w14:paraId="55DBB271" w14:textId="1403F24D" w:rsidR="00590962" w:rsidRPr="00AF53B2" w:rsidRDefault="003F099C" w:rsidP="00590962">
      <w:pPr>
        <w:pStyle w:val="ListParagraph"/>
        <w:numPr>
          <w:ilvl w:val="0"/>
          <w:numId w:val="3"/>
        </w:numPr>
        <w:suppressAutoHyphens/>
        <w:rPr>
          <w:sz w:val="24"/>
        </w:rPr>
      </w:pPr>
      <w:r>
        <w:rPr>
          <w:sz w:val="24"/>
        </w:rPr>
        <w:t>The Council</w:t>
      </w:r>
      <w:r w:rsidR="00590962" w:rsidRPr="00AF53B2">
        <w:rPr>
          <w:sz w:val="24"/>
        </w:rPr>
        <w:t xml:space="preserve"> shall not be liable in any way for the shed</w:t>
      </w:r>
      <w:r w:rsidR="00152DDE">
        <w:rPr>
          <w:sz w:val="24"/>
        </w:rPr>
        <w:t>/greenhouse</w:t>
      </w:r>
      <w:r w:rsidR="00507E92">
        <w:rPr>
          <w:sz w:val="24"/>
        </w:rPr>
        <w:t>/poly tunnel</w:t>
      </w:r>
      <w:r w:rsidR="00590962" w:rsidRPr="00AF53B2">
        <w:rPr>
          <w:sz w:val="24"/>
        </w:rPr>
        <w:t xml:space="preserve"> or its contents, liability remains entirely with the tenant.</w:t>
      </w:r>
    </w:p>
    <w:p w14:paraId="68596F97" w14:textId="77777777" w:rsidR="00590962" w:rsidRPr="00AF53B2" w:rsidRDefault="00590962" w:rsidP="00590962">
      <w:pPr>
        <w:ind w:left="709"/>
        <w:rPr>
          <w:sz w:val="24"/>
        </w:rPr>
      </w:pPr>
    </w:p>
    <w:p w14:paraId="4A1AEC31" w14:textId="78E0E72A" w:rsidR="00590962" w:rsidRPr="00AF53B2" w:rsidRDefault="00590962" w:rsidP="00590962">
      <w:pPr>
        <w:pStyle w:val="ListParagraph"/>
        <w:numPr>
          <w:ilvl w:val="0"/>
          <w:numId w:val="3"/>
        </w:numPr>
        <w:suppressAutoHyphens/>
        <w:rPr>
          <w:sz w:val="24"/>
        </w:rPr>
      </w:pPr>
      <w:r w:rsidRPr="00AF53B2">
        <w:rPr>
          <w:sz w:val="24"/>
        </w:rPr>
        <w:t>Only one shed</w:t>
      </w:r>
      <w:r w:rsidR="00152DDE">
        <w:rPr>
          <w:sz w:val="24"/>
        </w:rPr>
        <w:t>/greenhouse</w:t>
      </w:r>
      <w:r w:rsidR="00507E92">
        <w:rPr>
          <w:sz w:val="24"/>
        </w:rPr>
        <w:t>/poly tunnel</w:t>
      </w:r>
      <w:r w:rsidRPr="00AF53B2">
        <w:rPr>
          <w:sz w:val="24"/>
        </w:rPr>
        <w:t xml:space="preserve"> per tenancy might be permitted</w:t>
      </w:r>
      <w:r w:rsidR="00346975">
        <w:rPr>
          <w:sz w:val="24"/>
        </w:rPr>
        <w:t xml:space="preserve"> unless permission is granted from the Parish Council.</w:t>
      </w:r>
    </w:p>
    <w:p w14:paraId="05E3E2B4" w14:textId="77777777" w:rsidR="00590962" w:rsidRPr="00AF53B2" w:rsidRDefault="00590962" w:rsidP="00590962">
      <w:pPr>
        <w:ind w:left="709"/>
        <w:rPr>
          <w:sz w:val="24"/>
        </w:rPr>
      </w:pPr>
    </w:p>
    <w:p w14:paraId="127CD122" w14:textId="77777777" w:rsidR="00590962" w:rsidRPr="00AF53B2" w:rsidRDefault="00590962" w:rsidP="00590962">
      <w:pPr>
        <w:pStyle w:val="ListParagraph"/>
        <w:numPr>
          <w:ilvl w:val="0"/>
          <w:numId w:val="3"/>
        </w:numPr>
        <w:suppressAutoHyphens/>
        <w:rPr>
          <w:sz w:val="24"/>
        </w:rPr>
      </w:pPr>
      <w:r w:rsidRPr="00AF53B2">
        <w:rPr>
          <w:sz w:val="24"/>
        </w:rPr>
        <w:lastRenderedPageBreak/>
        <w:t>Construction should be such that the structure is impermanent and can be easily removed.</w:t>
      </w:r>
      <w:r w:rsidR="00152DDE">
        <w:rPr>
          <w:sz w:val="24"/>
        </w:rPr>
        <w:t xml:space="preserve">  Greenhouses must be of plastic or polycarbonate construction of known manufacture.  No glass whatsoever may be permitted for greenhouse construction.</w:t>
      </w:r>
    </w:p>
    <w:p w14:paraId="596FD29A" w14:textId="77777777" w:rsidR="00590962" w:rsidRPr="00AF53B2" w:rsidRDefault="00590962" w:rsidP="00590962">
      <w:pPr>
        <w:ind w:left="709"/>
        <w:rPr>
          <w:sz w:val="24"/>
        </w:rPr>
      </w:pPr>
    </w:p>
    <w:p w14:paraId="31EF4233" w14:textId="77777777" w:rsidR="00590962" w:rsidRPr="00AF53B2" w:rsidRDefault="00590962" w:rsidP="00590962">
      <w:pPr>
        <w:pStyle w:val="ListParagraph"/>
        <w:numPr>
          <w:ilvl w:val="0"/>
          <w:numId w:val="3"/>
        </w:numPr>
        <w:suppressAutoHyphens/>
        <w:rPr>
          <w:sz w:val="24"/>
        </w:rPr>
      </w:pPr>
      <w:r w:rsidRPr="00AF53B2">
        <w:rPr>
          <w:sz w:val="24"/>
        </w:rPr>
        <w:t>Sheds</w:t>
      </w:r>
      <w:r w:rsidR="00152DDE">
        <w:rPr>
          <w:sz w:val="24"/>
        </w:rPr>
        <w:t>/greenhouses</w:t>
      </w:r>
      <w:r w:rsidRPr="00AF53B2">
        <w:rPr>
          <w:sz w:val="24"/>
        </w:rPr>
        <w:t xml:space="preserve"> shall not be used to store dangerous equipment, flammable or </w:t>
      </w:r>
      <w:r w:rsidRPr="00AF53B2">
        <w:rPr>
          <w:color w:val="000000"/>
          <w:sz w:val="24"/>
        </w:rPr>
        <w:t xml:space="preserve">toxic substances </w:t>
      </w:r>
      <w:r w:rsidRPr="00AF53B2">
        <w:rPr>
          <w:sz w:val="24"/>
        </w:rPr>
        <w:t>except permitted horticultural chemicals.</w:t>
      </w:r>
    </w:p>
    <w:p w14:paraId="42CB79B7" w14:textId="77777777" w:rsidR="00590962" w:rsidRPr="00AF53B2" w:rsidRDefault="00590962" w:rsidP="00590962">
      <w:pPr>
        <w:ind w:left="709"/>
        <w:rPr>
          <w:sz w:val="24"/>
        </w:rPr>
      </w:pPr>
    </w:p>
    <w:p w14:paraId="13093D7F" w14:textId="7DE514AD" w:rsidR="00590962" w:rsidRPr="00AF53B2" w:rsidRDefault="00590962" w:rsidP="00590962">
      <w:pPr>
        <w:pStyle w:val="ListParagraph"/>
        <w:numPr>
          <w:ilvl w:val="0"/>
          <w:numId w:val="3"/>
        </w:numPr>
        <w:suppressAutoHyphens/>
        <w:rPr>
          <w:sz w:val="24"/>
        </w:rPr>
      </w:pPr>
      <w:r w:rsidRPr="00AF53B2">
        <w:rPr>
          <w:sz w:val="24"/>
        </w:rPr>
        <w:t>Sheds</w:t>
      </w:r>
      <w:r w:rsidR="00152DDE">
        <w:rPr>
          <w:sz w:val="24"/>
        </w:rPr>
        <w:t>/g</w:t>
      </w:r>
      <w:r w:rsidR="00710116">
        <w:rPr>
          <w:sz w:val="24"/>
        </w:rPr>
        <w:t>r</w:t>
      </w:r>
      <w:r w:rsidR="00152DDE">
        <w:rPr>
          <w:sz w:val="24"/>
        </w:rPr>
        <w:t>eenhouses</w:t>
      </w:r>
      <w:r w:rsidR="00507E92">
        <w:rPr>
          <w:sz w:val="24"/>
        </w:rPr>
        <w:t>/poly tunnels</w:t>
      </w:r>
      <w:r w:rsidRPr="00AF53B2">
        <w:rPr>
          <w:sz w:val="24"/>
        </w:rPr>
        <w:t xml:space="preserve"> shall not be used for storage of items other than those related to cultivation of the allotment.</w:t>
      </w:r>
    </w:p>
    <w:p w14:paraId="6488E6B5" w14:textId="77777777" w:rsidR="00590962" w:rsidRPr="00AF53B2" w:rsidRDefault="00590962" w:rsidP="00590962">
      <w:pPr>
        <w:ind w:left="709"/>
        <w:rPr>
          <w:sz w:val="24"/>
        </w:rPr>
      </w:pPr>
    </w:p>
    <w:p w14:paraId="7307A915" w14:textId="67267CBA" w:rsidR="00590962" w:rsidRPr="00AF53B2" w:rsidRDefault="00590962" w:rsidP="00590962">
      <w:pPr>
        <w:pStyle w:val="ListParagraph"/>
        <w:numPr>
          <w:ilvl w:val="0"/>
          <w:numId w:val="3"/>
        </w:numPr>
        <w:suppressAutoHyphens/>
        <w:rPr>
          <w:sz w:val="24"/>
        </w:rPr>
      </w:pPr>
      <w:r w:rsidRPr="00AF53B2">
        <w:rPr>
          <w:sz w:val="24"/>
        </w:rPr>
        <w:t>Overnight accommodation will not be permitted in the shed</w:t>
      </w:r>
      <w:r w:rsidR="00152DDE">
        <w:rPr>
          <w:sz w:val="24"/>
        </w:rPr>
        <w:t>/greenhouse</w:t>
      </w:r>
      <w:r w:rsidR="00507E92">
        <w:rPr>
          <w:sz w:val="24"/>
        </w:rPr>
        <w:t>/poly tunnel.</w:t>
      </w:r>
    </w:p>
    <w:p w14:paraId="1BCC8C14" w14:textId="77777777" w:rsidR="00590962" w:rsidRPr="00AF53B2" w:rsidRDefault="00590962" w:rsidP="00961681">
      <w:pPr>
        <w:rPr>
          <w:sz w:val="24"/>
        </w:rPr>
      </w:pPr>
    </w:p>
    <w:p w14:paraId="1126A1A0" w14:textId="77777777" w:rsidR="00590962" w:rsidRPr="00AF53B2" w:rsidRDefault="00590962" w:rsidP="00590962">
      <w:pPr>
        <w:pStyle w:val="ListParagraph"/>
        <w:numPr>
          <w:ilvl w:val="0"/>
          <w:numId w:val="3"/>
        </w:numPr>
        <w:suppressAutoHyphens/>
        <w:rPr>
          <w:sz w:val="24"/>
        </w:rPr>
      </w:pPr>
      <w:r w:rsidRPr="00AF53B2">
        <w:rPr>
          <w:sz w:val="24"/>
        </w:rPr>
        <w:t>No structure shall have a footprint larger than 2.5 x 2.0m or be higher than 2.5m peak</w:t>
      </w:r>
      <w:r w:rsidR="00346975">
        <w:rPr>
          <w:sz w:val="24"/>
        </w:rPr>
        <w:t xml:space="preserve"> unless permission is granted from the Parish Council</w:t>
      </w:r>
      <w:r w:rsidRPr="00AF53B2">
        <w:rPr>
          <w:sz w:val="24"/>
        </w:rPr>
        <w:t>.</w:t>
      </w:r>
    </w:p>
    <w:p w14:paraId="1213401C" w14:textId="77777777" w:rsidR="00590962" w:rsidRPr="00AF53B2" w:rsidRDefault="00590962" w:rsidP="00590962">
      <w:pPr>
        <w:ind w:left="709"/>
        <w:rPr>
          <w:sz w:val="24"/>
        </w:rPr>
      </w:pPr>
    </w:p>
    <w:p w14:paraId="078F2281" w14:textId="617D47F0" w:rsidR="00590962" w:rsidRPr="00AF53B2" w:rsidRDefault="00590962" w:rsidP="00590962">
      <w:pPr>
        <w:pStyle w:val="ListParagraph"/>
        <w:numPr>
          <w:ilvl w:val="0"/>
          <w:numId w:val="3"/>
        </w:numPr>
        <w:suppressAutoHyphens/>
        <w:rPr>
          <w:sz w:val="24"/>
        </w:rPr>
      </w:pPr>
      <w:r w:rsidRPr="00AF53B2">
        <w:rPr>
          <w:sz w:val="24"/>
        </w:rPr>
        <w:t xml:space="preserve">The shed shall be of pre-approved conventional sectional construction, maintained to a sufficient standard. Any shed which falls below an acceptable standard (in the </w:t>
      </w:r>
      <w:r w:rsidR="00710116">
        <w:rPr>
          <w:sz w:val="24"/>
        </w:rPr>
        <w:t xml:space="preserve">judgement of the </w:t>
      </w:r>
      <w:r w:rsidR="00961681">
        <w:rPr>
          <w:sz w:val="24"/>
        </w:rPr>
        <w:t>council</w:t>
      </w:r>
      <w:r w:rsidR="00710116">
        <w:rPr>
          <w:sz w:val="24"/>
        </w:rPr>
        <w:t>)</w:t>
      </w:r>
      <w:r w:rsidRPr="00AF53B2">
        <w:rPr>
          <w:sz w:val="24"/>
        </w:rPr>
        <w:t xml:space="preserve"> must be removed by the tenant. </w:t>
      </w:r>
    </w:p>
    <w:p w14:paraId="192B6869" w14:textId="77777777" w:rsidR="00590962" w:rsidRPr="00AF53B2" w:rsidRDefault="00590962" w:rsidP="00590962">
      <w:pPr>
        <w:ind w:left="709"/>
        <w:rPr>
          <w:sz w:val="24"/>
        </w:rPr>
      </w:pPr>
    </w:p>
    <w:p w14:paraId="31514ACE" w14:textId="77777777" w:rsidR="00590962" w:rsidRPr="00AF53B2" w:rsidRDefault="00590962" w:rsidP="00590962">
      <w:pPr>
        <w:pStyle w:val="ListParagraph"/>
        <w:numPr>
          <w:ilvl w:val="0"/>
          <w:numId w:val="3"/>
        </w:numPr>
        <w:suppressAutoHyphens/>
        <w:rPr>
          <w:sz w:val="24"/>
        </w:rPr>
      </w:pPr>
      <w:r w:rsidRPr="00AF53B2">
        <w:rPr>
          <w:sz w:val="24"/>
        </w:rPr>
        <w:t>Sheds to be elevated at least 12.5cm from ground surface to allow airflow and discourage vermin.</w:t>
      </w:r>
    </w:p>
    <w:p w14:paraId="16AF7F54" w14:textId="77777777" w:rsidR="00590962" w:rsidRPr="00AF53B2" w:rsidRDefault="00590962" w:rsidP="00590962">
      <w:pPr>
        <w:ind w:left="709"/>
        <w:rPr>
          <w:sz w:val="24"/>
        </w:rPr>
      </w:pPr>
    </w:p>
    <w:p w14:paraId="07BAC2D1" w14:textId="59D8FB1D" w:rsidR="00961681" w:rsidRDefault="00590962" w:rsidP="00E41564">
      <w:pPr>
        <w:pStyle w:val="ListParagraph"/>
        <w:numPr>
          <w:ilvl w:val="0"/>
          <w:numId w:val="3"/>
        </w:numPr>
        <w:suppressAutoHyphens/>
        <w:rPr>
          <w:sz w:val="24"/>
        </w:rPr>
      </w:pPr>
      <w:r w:rsidRPr="00AF53B2">
        <w:rPr>
          <w:sz w:val="24"/>
        </w:rPr>
        <w:t>On termination of tenancy, a shed</w:t>
      </w:r>
      <w:r w:rsidR="00152DDE">
        <w:rPr>
          <w:sz w:val="24"/>
        </w:rPr>
        <w:t>/greenhouse</w:t>
      </w:r>
      <w:r w:rsidR="00507E92">
        <w:rPr>
          <w:sz w:val="24"/>
        </w:rPr>
        <w:t>/poly tunnel</w:t>
      </w:r>
      <w:r w:rsidRPr="00AF53B2">
        <w:rPr>
          <w:sz w:val="24"/>
        </w:rPr>
        <w:t xml:space="preserve"> must be removed if instructed, or ownership may (at the discretion of </w:t>
      </w:r>
      <w:r w:rsidR="00961681">
        <w:rPr>
          <w:sz w:val="24"/>
        </w:rPr>
        <w:t>the council</w:t>
      </w:r>
      <w:r w:rsidRPr="00AF53B2">
        <w:rPr>
          <w:sz w:val="24"/>
        </w:rPr>
        <w:t>) be relinquished for the shed to remain in situ for the use of a subsequent tenant, who shall accept continuation of responsibility for the shed.</w:t>
      </w:r>
    </w:p>
    <w:p w14:paraId="22D09296" w14:textId="77777777" w:rsidR="00961681" w:rsidRPr="00961681" w:rsidRDefault="00961681" w:rsidP="00961681">
      <w:pPr>
        <w:pStyle w:val="ListParagraph"/>
        <w:rPr>
          <w:b/>
          <w:bCs/>
          <w:sz w:val="24"/>
          <w:szCs w:val="24"/>
        </w:rPr>
      </w:pPr>
    </w:p>
    <w:p w14:paraId="284DCE51" w14:textId="7EE08E29" w:rsidR="00E41564" w:rsidRPr="00961681" w:rsidRDefault="00414496" w:rsidP="00961681">
      <w:pPr>
        <w:suppressAutoHyphens/>
        <w:rPr>
          <w:sz w:val="24"/>
          <w:u w:val="single"/>
        </w:rPr>
      </w:pPr>
      <w:r w:rsidRPr="00961681">
        <w:rPr>
          <w:b/>
          <w:bCs/>
          <w:sz w:val="24"/>
          <w:szCs w:val="24"/>
          <w:u w:val="single"/>
        </w:rPr>
        <w:t>B</w:t>
      </w:r>
      <w:r w:rsidRPr="00961681">
        <w:rPr>
          <w:b/>
          <w:bCs/>
          <w:sz w:val="24"/>
          <w:szCs w:val="24"/>
          <w:u w:val="single"/>
        </w:rPr>
        <w:tab/>
      </w:r>
      <w:r w:rsidR="00E41564" w:rsidRPr="00961681">
        <w:rPr>
          <w:b/>
          <w:bCs/>
          <w:sz w:val="24"/>
          <w:szCs w:val="24"/>
          <w:u w:val="single"/>
        </w:rPr>
        <w:t>TERMINATION OF TENANCY</w:t>
      </w:r>
    </w:p>
    <w:p w14:paraId="4BF0BAC3" w14:textId="77777777" w:rsidR="00E41564" w:rsidRPr="00207FE1" w:rsidRDefault="00E41564" w:rsidP="00E41564">
      <w:pPr>
        <w:rPr>
          <w:b/>
          <w:bCs/>
          <w:sz w:val="24"/>
          <w:szCs w:val="24"/>
        </w:rPr>
      </w:pPr>
    </w:p>
    <w:p w14:paraId="6D39B3A9" w14:textId="77777777" w:rsidR="00414496" w:rsidRDefault="00414496" w:rsidP="00414496">
      <w:pPr>
        <w:pStyle w:val="ListParagraph"/>
        <w:numPr>
          <w:ilvl w:val="0"/>
          <w:numId w:val="4"/>
        </w:numPr>
        <w:rPr>
          <w:bCs/>
          <w:sz w:val="24"/>
          <w:szCs w:val="24"/>
        </w:rPr>
      </w:pPr>
      <w:r w:rsidRPr="00414496">
        <w:rPr>
          <w:bCs/>
          <w:sz w:val="24"/>
          <w:szCs w:val="24"/>
        </w:rPr>
        <w:t>The tenancy shall terminate</w:t>
      </w:r>
      <w:r w:rsidR="00E41564" w:rsidRPr="00414496">
        <w:rPr>
          <w:bCs/>
          <w:sz w:val="24"/>
          <w:szCs w:val="24"/>
        </w:rPr>
        <w:t xml:space="preserve"> on the death of a tenant.  </w:t>
      </w:r>
    </w:p>
    <w:p w14:paraId="59AE5F04" w14:textId="77777777" w:rsidR="003460FE" w:rsidRDefault="003460FE" w:rsidP="003460FE">
      <w:pPr>
        <w:pStyle w:val="ListParagraph"/>
        <w:rPr>
          <w:bCs/>
          <w:sz w:val="24"/>
          <w:szCs w:val="24"/>
        </w:rPr>
      </w:pPr>
    </w:p>
    <w:p w14:paraId="118009C7" w14:textId="77777777" w:rsidR="00414496" w:rsidRDefault="003460FE" w:rsidP="003460FE">
      <w:pPr>
        <w:pStyle w:val="ListParagraph"/>
        <w:numPr>
          <w:ilvl w:val="0"/>
          <w:numId w:val="4"/>
        </w:numPr>
        <w:rPr>
          <w:bCs/>
          <w:sz w:val="24"/>
          <w:szCs w:val="24"/>
        </w:rPr>
      </w:pPr>
      <w:r>
        <w:rPr>
          <w:bCs/>
          <w:sz w:val="24"/>
          <w:szCs w:val="24"/>
        </w:rPr>
        <w:t>The tenancy shall terminate if failure to pay rent within 4</w:t>
      </w:r>
      <w:r w:rsidR="00533641">
        <w:rPr>
          <w:bCs/>
          <w:sz w:val="24"/>
          <w:szCs w:val="24"/>
        </w:rPr>
        <w:t>0 days of renewal or new tenancy.</w:t>
      </w:r>
    </w:p>
    <w:p w14:paraId="7803CB4A" w14:textId="77777777" w:rsidR="003460FE" w:rsidRPr="003460FE" w:rsidRDefault="003460FE" w:rsidP="003460FE">
      <w:pPr>
        <w:pStyle w:val="ListParagraph"/>
        <w:rPr>
          <w:bCs/>
          <w:sz w:val="24"/>
          <w:szCs w:val="24"/>
        </w:rPr>
      </w:pPr>
    </w:p>
    <w:p w14:paraId="449AD855" w14:textId="77777777" w:rsidR="003460FE" w:rsidRPr="003460FE" w:rsidRDefault="003460FE" w:rsidP="003460FE">
      <w:pPr>
        <w:pStyle w:val="ListParagraph"/>
        <w:numPr>
          <w:ilvl w:val="0"/>
          <w:numId w:val="4"/>
        </w:numPr>
        <w:rPr>
          <w:bCs/>
          <w:sz w:val="24"/>
          <w:szCs w:val="24"/>
        </w:rPr>
      </w:pPr>
      <w:r>
        <w:rPr>
          <w:bCs/>
          <w:sz w:val="24"/>
          <w:szCs w:val="24"/>
        </w:rPr>
        <w:t>The tenancy shall terminate if the tenant is not duly observing the conditions of this agreement.</w:t>
      </w:r>
    </w:p>
    <w:p w14:paraId="036A17DD" w14:textId="77777777" w:rsidR="00414496" w:rsidRPr="00414496" w:rsidRDefault="00414496" w:rsidP="00414496">
      <w:pPr>
        <w:pStyle w:val="ListParagraph"/>
        <w:rPr>
          <w:bCs/>
          <w:sz w:val="24"/>
          <w:szCs w:val="24"/>
        </w:rPr>
      </w:pPr>
    </w:p>
    <w:p w14:paraId="18222ABE" w14:textId="77777777" w:rsidR="00414496" w:rsidRDefault="00E41564" w:rsidP="00414496">
      <w:pPr>
        <w:pStyle w:val="ListParagraph"/>
        <w:numPr>
          <w:ilvl w:val="0"/>
          <w:numId w:val="4"/>
        </w:numPr>
        <w:rPr>
          <w:bCs/>
          <w:sz w:val="24"/>
          <w:szCs w:val="24"/>
        </w:rPr>
      </w:pPr>
      <w:r w:rsidRPr="00414496">
        <w:rPr>
          <w:bCs/>
          <w:sz w:val="24"/>
          <w:szCs w:val="24"/>
        </w:rPr>
        <w:t xml:space="preserve">By either party </w:t>
      </w:r>
      <w:r w:rsidR="00414496">
        <w:rPr>
          <w:bCs/>
          <w:sz w:val="24"/>
          <w:szCs w:val="24"/>
        </w:rPr>
        <w:t>giving to the other notice in writing.</w:t>
      </w:r>
    </w:p>
    <w:p w14:paraId="71CE6A00" w14:textId="77777777" w:rsidR="00414496" w:rsidRPr="00414496" w:rsidRDefault="00414496" w:rsidP="00414496">
      <w:pPr>
        <w:pStyle w:val="ListParagraph"/>
        <w:rPr>
          <w:rStyle w:val="Emphasis"/>
          <w:i w:val="0"/>
          <w:color w:val="000000"/>
          <w:sz w:val="24"/>
          <w:szCs w:val="24"/>
          <w:shd w:val="clear" w:color="auto" w:fill="FFFFFF"/>
        </w:rPr>
      </w:pPr>
    </w:p>
    <w:p w14:paraId="16C57DEF" w14:textId="77777777" w:rsidR="00414496" w:rsidRPr="00414496" w:rsidRDefault="002C4556" w:rsidP="00414496">
      <w:pPr>
        <w:pStyle w:val="ListParagraph"/>
        <w:numPr>
          <w:ilvl w:val="0"/>
          <w:numId w:val="4"/>
        </w:numPr>
        <w:rPr>
          <w:rStyle w:val="Emphasis"/>
          <w:bCs/>
          <w:i w:val="0"/>
          <w:iCs w:val="0"/>
          <w:sz w:val="24"/>
          <w:szCs w:val="24"/>
        </w:rPr>
      </w:pPr>
      <w:r w:rsidRPr="00414496">
        <w:rPr>
          <w:rStyle w:val="Emphasis"/>
          <w:i w:val="0"/>
          <w:color w:val="000000"/>
          <w:sz w:val="24"/>
          <w:szCs w:val="24"/>
          <w:shd w:val="clear" w:color="auto" w:fill="FFFFFF"/>
        </w:rPr>
        <w:t>It is at the Council's discretion if they wish to offer the plot in question to a deceased tenant's family member in the first instance before reverting to the waiting list.</w:t>
      </w:r>
    </w:p>
    <w:p w14:paraId="317CFE16" w14:textId="77777777" w:rsidR="00414496" w:rsidRPr="00414496" w:rsidRDefault="00414496" w:rsidP="00414496">
      <w:pPr>
        <w:pStyle w:val="ListParagraph"/>
        <w:rPr>
          <w:bCs/>
          <w:sz w:val="24"/>
          <w:szCs w:val="24"/>
        </w:rPr>
      </w:pPr>
    </w:p>
    <w:p w14:paraId="232C57AD" w14:textId="77777777" w:rsidR="00313D34" w:rsidRDefault="00E41564" w:rsidP="00414496">
      <w:pPr>
        <w:pStyle w:val="ListParagraph"/>
        <w:numPr>
          <w:ilvl w:val="0"/>
          <w:numId w:val="4"/>
        </w:numPr>
        <w:rPr>
          <w:bCs/>
          <w:sz w:val="24"/>
          <w:szCs w:val="24"/>
        </w:rPr>
      </w:pPr>
      <w:r w:rsidRPr="00414496">
        <w:rPr>
          <w:bCs/>
          <w:sz w:val="24"/>
          <w:szCs w:val="24"/>
        </w:rPr>
        <w:t>By re-entry by the Council at any</w:t>
      </w:r>
      <w:r w:rsidR="00710116" w:rsidRPr="00414496">
        <w:rPr>
          <w:bCs/>
          <w:sz w:val="24"/>
          <w:szCs w:val="24"/>
        </w:rPr>
        <w:t xml:space="preserve"> time after giving three months</w:t>
      </w:r>
      <w:r w:rsidRPr="00414496">
        <w:rPr>
          <w:bCs/>
          <w:sz w:val="24"/>
          <w:szCs w:val="24"/>
        </w:rPr>
        <w:t xml:space="preserve"> notice in writing to the tenant on account of the allotment gardens being required </w:t>
      </w:r>
    </w:p>
    <w:p w14:paraId="772C5ED6" w14:textId="77777777" w:rsidR="00313D34" w:rsidRPr="00313D34" w:rsidRDefault="00E41564" w:rsidP="00313D34">
      <w:pPr>
        <w:pStyle w:val="ListParagraph"/>
        <w:numPr>
          <w:ilvl w:val="0"/>
          <w:numId w:val="5"/>
        </w:numPr>
        <w:rPr>
          <w:bCs/>
          <w:sz w:val="24"/>
          <w:szCs w:val="24"/>
        </w:rPr>
      </w:pPr>
      <w:r w:rsidRPr="00313D34">
        <w:rPr>
          <w:bCs/>
          <w:sz w:val="24"/>
          <w:szCs w:val="24"/>
        </w:rPr>
        <w:t xml:space="preserve">for any purpose (not being the use of the same for agriculture) for which it has been appropriated under any statutory provision or </w:t>
      </w:r>
    </w:p>
    <w:p w14:paraId="7C3F3385" w14:textId="77777777" w:rsidR="00E41564" w:rsidRPr="00313D34" w:rsidRDefault="00E41564" w:rsidP="00313D34">
      <w:pPr>
        <w:pStyle w:val="ListParagraph"/>
        <w:numPr>
          <w:ilvl w:val="0"/>
          <w:numId w:val="5"/>
        </w:numPr>
        <w:rPr>
          <w:bCs/>
          <w:sz w:val="24"/>
          <w:szCs w:val="24"/>
        </w:rPr>
      </w:pPr>
      <w:r w:rsidRPr="00313D34">
        <w:rPr>
          <w:bCs/>
          <w:sz w:val="24"/>
          <w:szCs w:val="24"/>
        </w:rPr>
        <w:t>for building, mining or any other industrial purpose or for roads or sewers necessary in connection with any of these purposes.</w:t>
      </w:r>
    </w:p>
    <w:p w14:paraId="1FA87838" w14:textId="77777777" w:rsidR="00313D34" w:rsidRDefault="00313D34" w:rsidP="00313D34">
      <w:pPr>
        <w:rPr>
          <w:bCs/>
          <w:sz w:val="24"/>
          <w:szCs w:val="24"/>
        </w:rPr>
      </w:pPr>
    </w:p>
    <w:p w14:paraId="1D18BC69" w14:textId="27D53A4C" w:rsidR="00135A11" w:rsidRDefault="00E41564" w:rsidP="00E41564">
      <w:pPr>
        <w:pStyle w:val="ListParagraph"/>
        <w:numPr>
          <w:ilvl w:val="0"/>
          <w:numId w:val="4"/>
        </w:numPr>
        <w:rPr>
          <w:bCs/>
          <w:sz w:val="24"/>
          <w:szCs w:val="24"/>
        </w:rPr>
      </w:pPr>
      <w:r w:rsidRPr="00313D34">
        <w:rPr>
          <w:bCs/>
          <w:sz w:val="24"/>
          <w:szCs w:val="24"/>
        </w:rPr>
        <w:t>If the tenant shall become bankrupt or compound with his/her creditors.</w:t>
      </w:r>
    </w:p>
    <w:p w14:paraId="3A2A49AE" w14:textId="77777777" w:rsidR="00233455" w:rsidRDefault="00233455" w:rsidP="00233455">
      <w:pPr>
        <w:pStyle w:val="ListParagraph"/>
        <w:rPr>
          <w:bCs/>
          <w:sz w:val="24"/>
          <w:szCs w:val="24"/>
        </w:rPr>
      </w:pPr>
    </w:p>
    <w:p w14:paraId="2D3943D6" w14:textId="521C6ED8" w:rsidR="00961681" w:rsidRPr="00657978" w:rsidRDefault="00961681" w:rsidP="00E41564">
      <w:pPr>
        <w:pStyle w:val="ListParagraph"/>
        <w:numPr>
          <w:ilvl w:val="0"/>
          <w:numId w:val="4"/>
        </w:numPr>
        <w:rPr>
          <w:bCs/>
          <w:sz w:val="24"/>
          <w:szCs w:val="24"/>
        </w:rPr>
      </w:pPr>
      <w:r>
        <w:rPr>
          <w:bCs/>
          <w:sz w:val="24"/>
          <w:szCs w:val="24"/>
        </w:rPr>
        <w:t xml:space="preserve">If the tenant </w:t>
      </w:r>
      <w:r w:rsidR="00233455">
        <w:rPr>
          <w:bCs/>
          <w:sz w:val="24"/>
          <w:szCs w:val="24"/>
        </w:rPr>
        <w:t>is violent towards another tenant and the police are involved.</w:t>
      </w:r>
    </w:p>
    <w:p w14:paraId="5900C73C" w14:textId="77777777" w:rsidR="00FB17FE" w:rsidRDefault="00FB17FE" w:rsidP="00E41564">
      <w:pPr>
        <w:rPr>
          <w:b/>
          <w:bCs/>
          <w:sz w:val="24"/>
          <w:szCs w:val="24"/>
        </w:rPr>
      </w:pPr>
    </w:p>
    <w:p w14:paraId="0DE82064" w14:textId="77777777" w:rsidR="00E41564" w:rsidRPr="00207FE1" w:rsidRDefault="00313D34" w:rsidP="00E41564">
      <w:pPr>
        <w:rPr>
          <w:b/>
          <w:bCs/>
          <w:sz w:val="24"/>
          <w:szCs w:val="24"/>
        </w:rPr>
      </w:pPr>
      <w:r>
        <w:rPr>
          <w:b/>
          <w:bCs/>
          <w:sz w:val="24"/>
          <w:szCs w:val="24"/>
        </w:rPr>
        <w:t>C</w:t>
      </w:r>
      <w:r>
        <w:rPr>
          <w:b/>
          <w:bCs/>
          <w:sz w:val="24"/>
          <w:szCs w:val="24"/>
        </w:rPr>
        <w:tab/>
        <w:t>NOTICE TO QUIT</w:t>
      </w:r>
    </w:p>
    <w:p w14:paraId="1D2F5CC5" w14:textId="77777777" w:rsidR="00E41564" w:rsidRDefault="00E41564" w:rsidP="00E41564">
      <w:pPr>
        <w:rPr>
          <w:bCs/>
          <w:sz w:val="24"/>
          <w:szCs w:val="24"/>
        </w:rPr>
      </w:pPr>
    </w:p>
    <w:p w14:paraId="3D06AD23" w14:textId="77777777" w:rsidR="00313D34" w:rsidRDefault="00313D34" w:rsidP="00E41564">
      <w:pPr>
        <w:rPr>
          <w:bCs/>
          <w:sz w:val="24"/>
          <w:szCs w:val="24"/>
        </w:rPr>
      </w:pPr>
      <w:r>
        <w:rPr>
          <w:bCs/>
          <w:sz w:val="24"/>
          <w:szCs w:val="24"/>
        </w:rPr>
        <w:t>Any failure to adhere to this agreement will, in the first instance mean the tenant will be contacted by the Clerk to the Parish Council to discuss the issue in hand and to offer help if help is appropriate, alternatively a 28 day period for the tenant to bring the plot to standard will be given.</w:t>
      </w:r>
    </w:p>
    <w:p w14:paraId="442CDAB3" w14:textId="77777777" w:rsidR="00313D34" w:rsidRDefault="00313D34" w:rsidP="00E41564">
      <w:pPr>
        <w:rPr>
          <w:bCs/>
          <w:sz w:val="24"/>
          <w:szCs w:val="24"/>
        </w:rPr>
      </w:pPr>
    </w:p>
    <w:p w14:paraId="07CEEDB5" w14:textId="77777777" w:rsidR="00313D34" w:rsidRDefault="00313D34" w:rsidP="00E41564">
      <w:pPr>
        <w:rPr>
          <w:bCs/>
          <w:sz w:val="24"/>
          <w:szCs w:val="24"/>
        </w:rPr>
      </w:pPr>
      <w:r>
        <w:rPr>
          <w:bCs/>
          <w:sz w:val="24"/>
          <w:szCs w:val="24"/>
        </w:rPr>
        <w:t xml:space="preserve">Should failure to communicate or react to the 28 day warning then a letter with vacation form will be issued to the tenant, if no response is received after a further 28 days a termination of </w:t>
      </w:r>
      <w:r w:rsidR="00135A11">
        <w:rPr>
          <w:bCs/>
          <w:sz w:val="24"/>
          <w:szCs w:val="24"/>
        </w:rPr>
        <w:t>tenancy letter is sent.</w:t>
      </w:r>
    </w:p>
    <w:p w14:paraId="2881E2B7" w14:textId="77777777" w:rsidR="00313D34" w:rsidRDefault="00313D34" w:rsidP="00E41564">
      <w:pPr>
        <w:rPr>
          <w:bCs/>
          <w:sz w:val="24"/>
          <w:szCs w:val="24"/>
        </w:rPr>
      </w:pPr>
    </w:p>
    <w:p w14:paraId="19E35588" w14:textId="74FB785E" w:rsidR="00313D34" w:rsidRDefault="00313D34" w:rsidP="00E41564">
      <w:pPr>
        <w:rPr>
          <w:bCs/>
          <w:sz w:val="24"/>
          <w:szCs w:val="24"/>
        </w:rPr>
      </w:pPr>
      <w:r>
        <w:rPr>
          <w:bCs/>
          <w:sz w:val="24"/>
          <w:szCs w:val="24"/>
        </w:rPr>
        <w:t xml:space="preserve">All letters will </w:t>
      </w:r>
      <w:r w:rsidR="00E41564" w:rsidRPr="00207FE1">
        <w:rPr>
          <w:bCs/>
          <w:sz w:val="24"/>
          <w:szCs w:val="24"/>
        </w:rPr>
        <w:t>be signed by the Clerk to the</w:t>
      </w:r>
      <w:r>
        <w:rPr>
          <w:bCs/>
          <w:sz w:val="24"/>
          <w:szCs w:val="24"/>
        </w:rPr>
        <w:t xml:space="preserve"> Council and </w:t>
      </w:r>
      <w:r w:rsidR="00E41564" w:rsidRPr="00207FE1">
        <w:rPr>
          <w:bCs/>
          <w:sz w:val="24"/>
          <w:szCs w:val="24"/>
        </w:rPr>
        <w:t xml:space="preserve">served on the tenant either personally or by leaving it at his/her last known </w:t>
      </w:r>
      <w:r w:rsidR="00233455">
        <w:rPr>
          <w:bCs/>
          <w:sz w:val="24"/>
          <w:szCs w:val="24"/>
        </w:rPr>
        <w:t>address</w:t>
      </w:r>
      <w:r w:rsidR="00E41564" w:rsidRPr="00207FE1">
        <w:rPr>
          <w:bCs/>
          <w:sz w:val="24"/>
          <w:szCs w:val="24"/>
        </w:rPr>
        <w:t xml:space="preserve"> or by letter sent by recorded delivery service</w:t>
      </w:r>
      <w:r w:rsidR="00233455">
        <w:rPr>
          <w:bCs/>
          <w:sz w:val="24"/>
          <w:szCs w:val="24"/>
        </w:rPr>
        <w:t>.</w:t>
      </w:r>
    </w:p>
    <w:p w14:paraId="41550E16" w14:textId="77777777" w:rsidR="00313D34" w:rsidRDefault="00313D34" w:rsidP="00E41564">
      <w:pPr>
        <w:rPr>
          <w:bCs/>
          <w:sz w:val="24"/>
          <w:szCs w:val="24"/>
        </w:rPr>
      </w:pPr>
    </w:p>
    <w:p w14:paraId="770A2700" w14:textId="77777777" w:rsidR="00313D34" w:rsidRDefault="00E41564" w:rsidP="00E41564">
      <w:pPr>
        <w:rPr>
          <w:bCs/>
          <w:sz w:val="24"/>
          <w:szCs w:val="24"/>
        </w:rPr>
      </w:pPr>
      <w:r w:rsidRPr="00207FE1">
        <w:rPr>
          <w:bCs/>
          <w:sz w:val="24"/>
          <w:szCs w:val="24"/>
        </w:rPr>
        <w:t xml:space="preserve">Any notice required to be </w:t>
      </w:r>
      <w:r>
        <w:rPr>
          <w:bCs/>
          <w:sz w:val="24"/>
          <w:szCs w:val="24"/>
        </w:rPr>
        <w:t>given by</w:t>
      </w:r>
      <w:r w:rsidRPr="00207FE1">
        <w:rPr>
          <w:bCs/>
          <w:sz w:val="24"/>
          <w:szCs w:val="24"/>
        </w:rPr>
        <w:t xml:space="preserve"> the tenant to the Council shall be sufficiently given if signed by the Tenant and sent in a prepaid letter to the Clerk of the Council.</w:t>
      </w:r>
    </w:p>
    <w:p w14:paraId="5B871001" w14:textId="77777777" w:rsidR="00313D34" w:rsidRDefault="00313D34" w:rsidP="00E41564">
      <w:pPr>
        <w:rPr>
          <w:bCs/>
          <w:sz w:val="24"/>
          <w:szCs w:val="24"/>
        </w:rPr>
      </w:pPr>
    </w:p>
    <w:p w14:paraId="677DCA81" w14:textId="77777777" w:rsidR="002C4556" w:rsidRDefault="002C4556" w:rsidP="00E41564">
      <w:pPr>
        <w:rPr>
          <w:bCs/>
          <w:sz w:val="24"/>
          <w:szCs w:val="24"/>
        </w:rPr>
      </w:pPr>
    </w:p>
    <w:p w14:paraId="5FCEB664" w14:textId="77777777" w:rsidR="002C4556" w:rsidRDefault="002C4556" w:rsidP="00E41564">
      <w:pPr>
        <w:rPr>
          <w:bCs/>
          <w:sz w:val="24"/>
          <w:szCs w:val="24"/>
        </w:rPr>
      </w:pPr>
    </w:p>
    <w:p w14:paraId="1837FA04" w14:textId="77777777" w:rsidR="002C4556" w:rsidRPr="00207FE1" w:rsidRDefault="002C4556" w:rsidP="00E41564">
      <w:pPr>
        <w:rPr>
          <w:bCs/>
          <w:sz w:val="24"/>
          <w:szCs w:val="24"/>
        </w:rPr>
      </w:pPr>
      <w:r w:rsidRPr="002C4556">
        <w:rPr>
          <w:rFonts w:ascii="Century Gothic" w:hAnsi="Century Gothic"/>
          <w:noProof/>
          <w:sz w:val="32"/>
          <w:szCs w:val="32"/>
          <w:lang w:eastAsia="en-GB"/>
        </w:rPr>
        <w:drawing>
          <wp:anchor distT="0" distB="0" distL="114300" distR="114300" simplePos="0" relativeHeight="251658240" behindDoc="1" locked="0" layoutInCell="1" allowOverlap="1" wp14:anchorId="491C4F34" wp14:editId="5E1757A7">
            <wp:simplePos x="0" y="0"/>
            <wp:positionH relativeFrom="column">
              <wp:posOffset>0</wp:posOffset>
            </wp:positionH>
            <wp:positionV relativeFrom="paragraph">
              <wp:posOffset>-635</wp:posOffset>
            </wp:positionV>
            <wp:extent cx="1911600" cy="54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_image.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1600" cy="543600"/>
                    </a:xfrm>
                    <a:prstGeom prst="rect">
                      <a:avLst/>
                    </a:prstGeom>
                  </pic:spPr>
                </pic:pic>
              </a:graphicData>
            </a:graphic>
            <wp14:sizeRelH relativeFrom="margin">
              <wp14:pctWidth>0</wp14:pctWidth>
            </wp14:sizeRelH>
            <wp14:sizeRelV relativeFrom="margin">
              <wp14:pctHeight>0</wp14:pctHeight>
            </wp14:sizeRelV>
          </wp:anchor>
        </w:drawing>
      </w:r>
    </w:p>
    <w:p w14:paraId="367F1D35" w14:textId="77777777" w:rsidR="00E41564" w:rsidRPr="00207FE1" w:rsidRDefault="00E41564" w:rsidP="00E41564">
      <w:pPr>
        <w:rPr>
          <w:bCs/>
          <w:sz w:val="24"/>
          <w:szCs w:val="24"/>
        </w:rPr>
      </w:pPr>
    </w:p>
    <w:p w14:paraId="4590451B" w14:textId="77777777" w:rsidR="00E41564" w:rsidRPr="00207FE1" w:rsidRDefault="00E41564" w:rsidP="00E41564">
      <w:pPr>
        <w:rPr>
          <w:bCs/>
          <w:sz w:val="24"/>
          <w:szCs w:val="24"/>
        </w:rPr>
      </w:pPr>
    </w:p>
    <w:p w14:paraId="4AB80841" w14:textId="77777777" w:rsidR="00E41564" w:rsidRPr="00207FE1" w:rsidRDefault="00E41564" w:rsidP="00E41564">
      <w:pPr>
        <w:rPr>
          <w:bCs/>
          <w:sz w:val="24"/>
          <w:szCs w:val="24"/>
        </w:rPr>
      </w:pPr>
      <w:r w:rsidRPr="00207FE1">
        <w:rPr>
          <w:bCs/>
          <w:sz w:val="24"/>
          <w:szCs w:val="24"/>
        </w:rPr>
        <w:tab/>
      </w:r>
      <w:r w:rsidRPr="00207FE1">
        <w:rPr>
          <w:bCs/>
          <w:sz w:val="24"/>
          <w:szCs w:val="24"/>
        </w:rPr>
        <w:tab/>
        <w:t>Signed</w:t>
      </w:r>
      <w:r w:rsidRPr="00207FE1">
        <w:rPr>
          <w:bCs/>
          <w:sz w:val="24"/>
          <w:szCs w:val="24"/>
        </w:rPr>
        <w:tab/>
        <w:t>on behalf of the Council</w:t>
      </w:r>
    </w:p>
    <w:p w14:paraId="11219197" w14:textId="77777777" w:rsidR="00E41564" w:rsidRPr="00207FE1" w:rsidRDefault="00E41564" w:rsidP="00E41564">
      <w:pPr>
        <w:rPr>
          <w:bCs/>
          <w:sz w:val="24"/>
          <w:szCs w:val="24"/>
        </w:rPr>
      </w:pPr>
    </w:p>
    <w:p w14:paraId="4FDAF784" w14:textId="77777777" w:rsidR="00E41564" w:rsidRPr="00207FE1" w:rsidRDefault="00E41564" w:rsidP="00E41564">
      <w:pPr>
        <w:rPr>
          <w:bCs/>
          <w:sz w:val="24"/>
          <w:szCs w:val="24"/>
        </w:rPr>
      </w:pPr>
    </w:p>
    <w:p w14:paraId="1E565C7F" w14:textId="77777777" w:rsidR="00313D34" w:rsidRDefault="00E41564" w:rsidP="00E41564">
      <w:pPr>
        <w:rPr>
          <w:bCs/>
          <w:sz w:val="24"/>
          <w:szCs w:val="24"/>
        </w:rPr>
      </w:pPr>
      <w:r w:rsidRPr="00207FE1">
        <w:rPr>
          <w:bCs/>
          <w:sz w:val="24"/>
          <w:szCs w:val="24"/>
        </w:rPr>
        <w:tab/>
      </w:r>
      <w:r w:rsidRPr="00207FE1">
        <w:rPr>
          <w:bCs/>
          <w:sz w:val="24"/>
          <w:szCs w:val="24"/>
        </w:rPr>
        <w:tab/>
      </w:r>
    </w:p>
    <w:p w14:paraId="722729EF" w14:textId="1BABB213" w:rsidR="00E41564" w:rsidRDefault="00E41564" w:rsidP="00E41564">
      <w:pPr>
        <w:rPr>
          <w:bCs/>
          <w:sz w:val="24"/>
          <w:szCs w:val="24"/>
        </w:rPr>
      </w:pPr>
      <w:r w:rsidRPr="00207FE1">
        <w:rPr>
          <w:bCs/>
          <w:sz w:val="24"/>
          <w:szCs w:val="24"/>
        </w:rPr>
        <w:t>Signed ………………………………………………Tenant</w:t>
      </w:r>
    </w:p>
    <w:p w14:paraId="24DB4FDB" w14:textId="0C934CF1" w:rsidR="008B2C6A" w:rsidRDefault="008B2C6A" w:rsidP="00E41564">
      <w:pPr>
        <w:rPr>
          <w:bCs/>
          <w:sz w:val="24"/>
          <w:szCs w:val="24"/>
        </w:rPr>
      </w:pPr>
    </w:p>
    <w:p w14:paraId="09FB7EDD" w14:textId="6AE6A179" w:rsidR="008B2C6A" w:rsidRDefault="008B2C6A" w:rsidP="00E41564">
      <w:pPr>
        <w:rPr>
          <w:bCs/>
          <w:sz w:val="24"/>
          <w:szCs w:val="24"/>
        </w:rPr>
      </w:pPr>
      <w:r>
        <w:rPr>
          <w:bCs/>
          <w:sz w:val="24"/>
          <w:szCs w:val="24"/>
        </w:rPr>
        <w:t>Date………………………………………</w:t>
      </w:r>
    </w:p>
    <w:p w14:paraId="63809FB2" w14:textId="77777777" w:rsidR="00FB17FE" w:rsidRDefault="00FB17FE" w:rsidP="00E41564">
      <w:pPr>
        <w:rPr>
          <w:bCs/>
          <w:sz w:val="24"/>
          <w:szCs w:val="24"/>
        </w:rPr>
      </w:pPr>
    </w:p>
    <w:p w14:paraId="587B62D4" w14:textId="77777777" w:rsidR="00FB17FE" w:rsidRPr="00207FE1" w:rsidRDefault="00FB17FE" w:rsidP="00E41564">
      <w:pPr>
        <w:rPr>
          <w:bCs/>
          <w:sz w:val="24"/>
          <w:szCs w:val="24"/>
        </w:rPr>
      </w:pPr>
      <w:r>
        <w:rPr>
          <w:bCs/>
          <w:sz w:val="24"/>
          <w:szCs w:val="24"/>
        </w:rPr>
        <w:tab/>
      </w:r>
    </w:p>
    <w:p w14:paraId="108B3FD4" w14:textId="77777777" w:rsidR="00392381" w:rsidRDefault="00392381"/>
    <w:sectPr w:rsidR="00392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E3C9A"/>
    <w:multiLevelType w:val="hybridMultilevel"/>
    <w:tmpl w:val="116CA654"/>
    <w:lvl w:ilvl="0" w:tplc="B5E6EDB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D011CCD"/>
    <w:multiLevelType w:val="hybridMultilevel"/>
    <w:tmpl w:val="1F26701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72E91"/>
    <w:multiLevelType w:val="hybridMultilevel"/>
    <w:tmpl w:val="1F1A84A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2350653"/>
    <w:multiLevelType w:val="hybridMultilevel"/>
    <w:tmpl w:val="AFCE20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914041"/>
    <w:multiLevelType w:val="hybridMultilevel"/>
    <w:tmpl w:val="07B4E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571716">
    <w:abstractNumId w:val="1"/>
  </w:num>
  <w:num w:numId="2" w16cid:durableId="503666866">
    <w:abstractNumId w:val="2"/>
  </w:num>
  <w:num w:numId="3" w16cid:durableId="1007245308">
    <w:abstractNumId w:val="3"/>
  </w:num>
  <w:num w:numId="4" w16cid:durableId="2033609438">
    <w:abstractNumId w:val="4"/>
  </w:num>
  <w:num w:numId="5" w16cid:durableId="18968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64"/>
    <w:rsid w:val="0001351A"/>
    <w:rsid w:val="000266CF"/>
    <w:rsid w:val="00040473"/>
    <w:rsid w:val="00045CDD"/>
    <w:rsid w:val="00051D2F"/>
    <w:rsid w:val="00056945"/>
    <w:rsid w:val="00064751"/>
    <w:rsid w:val="00080EFD"/>
    <w:rsid w:val="00090707"/>
    <w:rsid w:val="0009147D"/>
    <w:rsid w:val="000A6E8D"/>
    <w:rsid w:val="000C32CA"/>
    <w:rsid w:val="000D0658"/>
    <w:rsid w:val="000E1096"/>
    <w:rsid w:val="000E2CB1"/>
    <w:rsid w:val="000E49F1"/>
    <w:rsid w:val="000F0E71"/>
    <w:rsid w:val="001160FE"/>
    <w:rsid w:val="00124E25"/>
    <w:rsid w:val="00130E14"/>
    <w:rsid w:val="001333F5"/>
    <w:rsid w:val="00135A11"/>
    <w:rsid w:val="00140884"/>
    <w:rsid w:val="00152DDE"/>
    <w:rsid w:val="00161245"/>
    <w:rsid w:val="00161983"/>
    <w:rsid w:val="0016392D"/>
    <w:rsid w:val="00164F63"/>
    <w:rsid w:val="00175DCD"/>
    <w:rsid w:val="00184F5A"/>
    <w:rsid w:val="001852F3"/>
    <w:rsid w:val="00197954"/>
    <w:rsid w:val="001A030B"/>
    <w:rsid w:val="001A08A4"/>
    <w:rsid w:val="001D6923"/>
    <w:rsid w:val="001D7F0E"/>
    <w:rsid w:val="001E1A3D"/>
    <w:rsid w:val="001F32EB"/>
    <w:rsid w:val="00203FC9"/>
    <w:rsid w:val="00204EB8"/>
    <w:rsid w:val="00224E78"/>
    <w:rsid w:val="00231E0C"/>
    <w:rsid w:val="002329A7"/>
    <w:rsid w:val="00233455"/>
    <w:rsid w:val="00254051"/>
    <w:rsid w:val="00254C5C"/>
    <w:rsid w:val="00260647"/>
    <w:rsid w:val="00260AA2"/>
    <w:rsid w:val="0026576C"/>
    <w:rsid w:val="002770C7"/>
    <w:rsid w:val="00284566"/>
    <w:rsid w:val="00292E33"/>
    <w:rsid w:val="00295F1F"/>
    <w:rsid w:val="002A230E"/>
    <w:rsid w:val="002B40C2"/>
    <w:rsid w:val="002C4556"/>
    <w:rsid w:val="002C5A8B"/>
    <w:rsid w:val="002F285E"/>
    <w:rsid w:val="00305EA8"/>
    <w:rsid w:val="00313D34"/>
    <w:rsid w:val="003336A1"/>
    <w:rsid w:val="003460FE"/>
    <w:rsid w:val="00346975"/>
    <w:rsid w:val="00356246"/>
    <w:rsid w:val="003652F1"/>
    <w:rsid w:val="00365369"/>
    <w:rsid w:val="00367C9D"/>
    <w:rsid w:val="00376008"/>
    <w:rsid w:val="00392381"/>
    <w:rsid w:val="003C5C57"/>
    <w:rsid w:val="003E6022"/>
    <w:rsid w:val="003F099C"/>
    <w:rsid w:val="004138B7"/>
    <w:rsid w:val="00414496"/>
    <w:rsid w:val="00417764"/>
    <w:rsid w:val="00434786"/>
    <w:rsid w:val="00436E89"/>
    <w:rsid w:val="00445A6C"/>
    <w:rsid w:val="0045166C"/>
    <w:rsid w:val="004737DE"/>
    <w:rsid w:val="00474BB0"/>
    <w:rsid w:val="004C72FA"/>
    <w:rsid w:val="004D2D63"/>
    <w:rsid w:val="004D4905"/>
    <w:rsid w:val="004E0299"/>
    <w:rsid w:val="004F7352"/>
    <w:rsid w:val="005055A3"/>
    <w:rsid w:val="00505C5E"/>
    <w:rsid w:val="00507E92"/>
    <w:rsid w:val="00520005"/>
    <w:rsid w:val="00533641"/>
    <w:rsid w:val="005431AD"/>
    <w:rsid w:val="005447D7"/>
    <w:rsid w:val="00551BA3"/>
    <w:rsid w:val="00590962"/>
    <w:rsid w:val="005A05BF"/>
    <w:rsid w:val="005A1C22"/>
    <w:rsid w:val="005B4394"/>
    <w:rsid w:val="005D0884"/>
    <w:rsid w:val="005D1F2E"/>
    <w:rsid w:val="005E3D3C"/>
    <w:rsid w:val="005F782D"/>
    <w:rsid w:val="00602055"/>
    <w:rsid w:val="006072C0"/>
    <w:rsid w:val="0061119F"/>
    <w:rsid w:val="00625FD1"/>
    <w:rsid w:val="00640CA9"/>
    <w:rsid w:val="00643E31"/>
    <w:rsid w:val="00647791"/>
    <w:rsid w:val="00654909"/>
    <w:rsid w:val="00656F77"/>
    <w:rsid w:val="00657978"/>
    <w:rsid w:val="0066725E"/>
    <w:rsid w:val="00673DA2"/>
    <w:rsid w:val="006757A9"/>
    <w:rsid w:val="00696FD6"/>
    <w:rsid w:val="006A4C51"/>
    <w:rsid w:val="006F3AAB"/>
    <w:rsid w:val="006F42E7"/>
    <w:rsid w:val="00706B5A"/>
    <w:rsid w:val="00710116"/>
    <w:rsid w:val="007261B5"/>
    <w:rsid w:val="0072751D"/>
    <w:rsid w:val="00741860"/>
    <w:rsid w:val="007442BB"/>
    <w:rsid w:val="00753C6A"/>
    <w:rsid w:val="00780630"/>
    <w:rsid w:val="007855D4"/>
    <w:rsid w:val="00787E1B"/>
    <w:rsid w:val="00793650"/>
    <w:rsid w:val="007B1A08"/>
    <w:rsid w:val="007E78A0"/>
    <w:rsid w:val="00805037"/>
    <w:rsid w:val="008148D7"/>
    <w:rsid w:val="0082270B"/>
    <w:rsid w:val="008357C4"/>
    <w:rsid w:val="00842D98"/>
    <w:rsid w:val="00847275"/>
    <w:rsid w:val="0086275C"/>
    <w:rsid w:val="00865321"/>
    <w:rsid w:val="00871B69"/>
    <w:rsid w:val="00872082"/>
    <w:rsid w:val="00882E2B"/>
    <w:rsid w:val="008842FA"/>
    <w:rsid w:val="0089684C"/>
    <w:rsid w:val="008A55A2"/>
    <w:rsid w:val="008B2C6A"/>
    <w:rsid w:val="008B53CB"/>
    <w:rsid w:val="008C228E"/>
    <w:rsid w:val="008C7D0B"/>
    <w:rsid w:val="008D344E"/>
    <w:rsid w:val="008D43A4"/>
    <w:rsid w:val="008D7399"/>
    <w:rsid w:val="008E409B"/>
    <w:rsid w:val="008E4112"/>
    <w:rsid w:val="00957E39"/>
    <w:rsid w:val="00960820"/>
    <w:rsid w:val="00961681"/>
    <w:rsid w:val="00976CAC"/>
    <w:rsid w:val="00983596"/>
    <w:rsid w:val="009A0B73"/>
    <w:rsid w:val="009B7516"/>
    <w:rsid w:val="009C0820"/>
    <w:rsid w:val="009C2A80"/>
    <w:rsid w:val="009C40C2"/>
    <w:rsid w:val="009F10A2"/>
    <w:rsid w:val="009F18CE"/>
    <w:rsid w:val="009F1FE1"/>
    <w:rsid w:val="009F2702"/>
    <w:rsid w:val="009F6E1C"/>
    <w:rsid w:val="00A11EEA"/>
    <w:rsid w:val="00A137A5"/>
    <w:rsid w:val="00A42D1A"/>
    <w:rsid w:val="00A64D0B"/>
    <w:rsid w:val="00A6530A"/>
    <w:rsid w:val="00A726C4"/>
    <w:rsid w:val="00A72E63"/>
    <w:rsid w:val="00A8092E"/>
    <w:rsid w:val="00A81BC2"/>
    <w:rsid w:val="00A8490D"/>
    <w:rsid w:val="00A86C81"/>
    <w:rsid w:val="00A87CC7"/>
    <w:rsid w:val="00AA4D61"/>
    <w:rsid w:val="00AA7585"/>
    <w:rsid w:val="00AE10AC"/>
    <w:rsid w:val="00AE5B3B"/>
    <w:rsid w:val="00AE6F76"/>
    <w:rsid w:val="00AF2B6B"/>
    <w:rsid w:val="00AF4F3D"/>
    <w:rsid w:val="00AF6806"/>
    <w:rsid w:val="00B01C9B"/>
    <w:rsid w:val="00B065BF"/>
    <w:rsid w:val="00B06CAE"/>
    <w:rsid w:val="00B322EE"/>
    <w:rsid w:val="00B35BBB"/>
    <w:rsid w:val="00B53A56"/>
    <w:rsid w:val="00B76BE8"/>
    <w:rsid w:val="00B90ACB"/>
    <w:rsid w:val="00BA5122"/>
    <w:rsid w:val="00BA75D7"/>
    <w:rsid w:val="00BC4EDA"/>
    <w:rsid w:val="00BD222D"/>
    <w:rsid w:val="00BD4B01"/>
    <w:rsid w:val="00BD6A21"/>
    <w:rsid w:val="00C00F8D"/>
    <w:rsid w:val="00C05572"/>
    <w:rsid w:val="00C20463"/>
    <w:rsid w:val="00C211F4"/>
    <w:rsid w:val="00C25B2D"/>
    <w:rsid w:val="00C26257"/>
    <w:rsid w:val="00C53237"/>
    <w:rsid w:val="00C62F31"/>
    <w:rsid w:val="00C70777"/>
    <w:rsid w:val="00C90E49"/>
    <w:rsid w:val="00C921E8"/>
    <w:rsid w:val="00C9270F"/>
    <w:rsid w:val="00CA12A8"/>
    <w:rsid w:val="00CB0FF8"/>
    <w:rsid w:val="00CB7D6C"/>
    <w:rsid w:val="00CC35B1"/>
    <w:rsid w:val="00CC6752"/>
    <w:rsid w:val="00CF7E9A"/>
    <w:rsid w:val="00D12E35"/>
    <w:rsid w:val="00D2116A"/>
    <w:rsid w:val="00D26F47"/>
    <w:rsid w:val="00D31FBA"/>
    <w:rsid w:val="00D41FEC"/>
    <w:rsid w:val="00D4522D"/>
    <w:rsid w:val="00D51C94"/>
    <w:rsid w:val="00D54327"/>
    <w:rsid w:val="00D55196"/>
    <w:rsid w:val="00D55464"/>
    <w:rsid w:val="00D878EB"/>
    <w:rsid w:val="00D93DDD"/>
    <w:rsid w:val="00D95FB1"/>
    <w:rsid w:val="00DD28F1"/>
    <w:rsid w:val="00DD37ED"/>
    <w:rsid w:val="00DD7962"/>
    <w:rsid w:val="00E0045D"/>
    <w:rsid w:val="00E31C70"/>
    <w:rsid w:val="00E35978"/>
    <w:rsid w:val="00E41564"/>
    <w:rsid w:val="00E454D7"/>
    <w:rsid w:val="00E60F03"/>
    <w:rsid w:val="00E710AD"/>
    <w:rsid w:val="00E71A41"/>
    <w:rsid w:val="00E75D38"/>
    <w:rsid w:val="00E82724"/>
    <w:rsid w:val="00E9264D"/>
    <w:rsid w:val="00E94378"/>
    <w:rsid w:val="00E9651B"/>
    <w:rsid w:val="00E97A60"/>
    <w:rsid w:val="00E97F60"/>
    <w:rsid w:val="00EA7FFA"/>
    <w:rsid w:val="00ED1379"/>
    <w:rsid w:val="00ED6E26"/>
    <w:rsid w:val="00EF219F"/>
    <w:rsid w:val="00EF4550"/>
    <w:rsid w:val="00F0236D"/>
    <w:rsid w:val="00F06892"/>
    <w:rsid w:val="00F117C4"/>
    <w:rsid w:val="00F27E22"/>
    <w:rsid w:val="00F32181"/>
    <w:rsid w:val="00F329F1"/>
    <w:rsid w:val="00F3359B"/>
    <w:rsid w:val="00F369DC"/>
    <w:rsid w:val="00F546D2"/>
    <w:rsid w:val="00F56A50"/>
    <w:rsid w:val="00F730F4"/>
    <w:rsid w:val="00F85131"/>
    <w:rsid w:val="00F876A3"/>
    <w:rsid w:val="00F9393B"/>
    <w:rsid w:val="00F945BC"/>
    <w:rsid w:val="00FA0D6C"/>
    <w:rsid w:val="00FB17FE"/>
    <w:rsid w:val="00FC519B"/>
    <w:rsid w:val="00FF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3374"/>
  <w15:docId w15:val="{C46B252C-DE87-473D-A1D6-E3BD9BBA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41564"/>
    <w:pPr>
      <w:jc w:val="center"/>
    </w:pPr>
    <w:rPr>
      <w:b/>
    </w:rPr>
  </w:style>
  <w:style w:type="character" w:customStyle="1" w:styleId="TitleChar">
    <w:name w:val="Title Char"/>
    <w:basedOn w:val="DefaultParagraphFont"/>
    <w:link w:val="Title"/>
    <w:rsid w:val="00E41564"/>
    <w:rPr>
      <w:rFonts w:ascii="Times New Roman" w:eastAsia="Times New Roman" w:hAnsi="Times New Roman" w:cs="Times New Roman"/>
      <w:b/>
      <w:sz w:val="20"/>
      <w:szCs w:val="20"/>
    </w:rPr>
  </w:style>
  <w:style w:type="paragraph" w:styleId="BodyText">
    <w:name w:val="Body Text"/>
    <w:basedOn w:val="Normal"/>
    <w:link w:val="BodyTextChar"/>
    <w:rsid w:val="00E41564"/>
    <w:pPr>
      <w:spacing w:after="120"/>
    </w:pPr>
  </w:style>
  <w:style w:type="character" w:customStyle="1" w:styleId="BodyTextChar">
    <w:name w:val="Body Text Char"/>
    <w:basedOn w:val="DefaultParagraphFont"/>
    <w:link w:val="BodyText"/>
    <w:rsid w:val="00E41564"/>
    <w:rPr>
      <w:rFonts w:ascii="Times New Roman" w:eastAsia="Times New Roman" w:hAnsi="Times New Roman" w:cs="Times New Roman"/>
      <w:sz w:val="20"/>
      <w:szCs w:val="20"/>
    </w:rPr>
  </w:style>
  <w:style w:type="paragraph" w:styleId="ListParagraph">
    <w:name w:val="List Paragraph"/>
    <w:basedOn w:val="Normal"/>
    <w:uiPriority w:val="34"/>
    <w:qFormat/>
    <w:rsid w:val="00E41564"/>
    <w:pPr>
      <w:ind w:left="720"/>
    </w:pPr>
  </w:style>
  <w:style w:type="paragraph" w:styleId="BalloonText">
    <w:name w:val="Balloon Text"/>
    <w:basedOn w:val="Normal"/>
    <w:link w:val="BalloonTextChar"/>
    <w:uiPriority w:val="99"/>
    <w:semiHidden/>
    <w:unhideWhenUsed/>
    <w:rsid w:val="00E41564"/>
    <w:rPr>
      <w:rFonts w:ascii="Tahoma" w:hAnsi="Tahoma" w:cs="Tahoma"/>
      <w:sz w:val="16"/>
      <w:szCs w:val="16"/>
    </w:rPr>
  </w:style>
  <w:style w:type="character" w:customStyle="1" w:styleId="BalloonTextChar">
    <w:name w:val="Balloon Text Char"/>
    <w:basedOn w:val="DefaultParagraphFont"/>
    <w:link w:val="BalloonText"/>
    <w:uiPriority w:val="99"/>
    <w:semiHidden/>
    <w:rsid w:val="00E41564"/>
    <w:rPr>
      <w:rFonts w:ascii="Tahoma" w:eastAsia="Times New Roman" w:hAnsi="Tahoma" w:cs="Tahoma"/>
      <w:sz w:val="16"/>
      <w:szCs w:val="16"/>
    </w:rPr>
  </w:style>
  <w:style w:type="paragraph" w:styleId="NormalWeb">
    <w:name w:val="Normal (Web)"/>
    <w:basedOn w:val="Normal"/>
    <w:uiPriority w:val="99"/>
    <w:semiHidden/>
    <w:unhideWhenUsed/>
    <w:rsid w:val="002C4556"/>
    <w:pPr>
      <w:spacing w:before="100" w:beforeAutospacing="1" w:after="100" w:afterAutospacing="1"/>
    </w:pPr>
    <w:rPr>
      <w:sz w:val="24"/>
      <w:szCs w:val="24"/>
      <w:lang w:eastAsia="en-GB"/>
    </w:rPr>
  </w:style>
  <w:style w:type="character" w:styleId="Emphasis">
    <w:name w:val="Emphasis"/>
    <w:basedOn w:val="DefaultParagraphFont"/>
    <w:uiPriority w:val="20"/>
    <w:qFormat/>
    <w:rsid w:val="002C45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370956">
      <w:bodyDiv w:val="1"/>
      <w:marLeft w:val="0"/>
      <w:marRight w:val="0"/>
      <w:marTop w:val="0"/>
      <w:marBottom w:val="0"/>
      <w:divBdr>
        <w:top w:val="none" w:sz="0" w:space="0" w:color="auto"/>
        <w:left w:val="none" w:sz="0" w:space="0" w:color="auto"/>
        <w:bottom w:val="none" w:sz="0" w:space="0" w:color="auto"/>
        <w:right w:val="none" w:sz="0" w:space="0" w:color="auto"/>
      </w:divBdr>
      <w:divsChild>
        <w:div w:id="1953442066">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2673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to the Council</dc:creator>
  <cp:lastModifiedBy>Roz Ward</cp:lastModifiedBy>
  <cp:revision>18</cp:revision>
  <cp:lastPrinted>2024-07-23T13:38:00Z</cp:lastPrinted>
  <dcterms:created xsi:type="dcterms:W3CDTF">2023-12-18T09:27:00Z</dcterms:created>
  <dcterms:modified xsi:type="dcterms:W3CDTF">2024-08-15T08:11:00Z</dcterms:modified>
</cp:coreProperties>
</file>